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21F" w:rsidRPr="009E6255" w:rsidRDefault="009E6255" w:rsidP="009E6255">
      <w:pPr>
        <w:jc w:val="left"/>
        <w:rPr>
          <w:sz w:val="32"/>
          <w:szCs w:val="32"/>
        </w:rPr>
      </w:pPr>
      <w:r w:rsidRPr="009E6255">
        <w:rPr>
          <w:rFonts w:hint="eastAsia"/>
          <w:sz w:val="32"/>
          <w:szCs w:val="32"/>
        </w:rPr>
        <w:t>非正規差別</w:t>
      </w:r>
      <w:r w:rsidRPr="009E6255">
        <w:rPr>
          <w:rFonts w:hint="eastAsia"/>
          <w:sz w:val="32"/>
          <w:szCs w:val="32"/>
        </w:rPr>
        <w:t>NG</w:t>
      </w:r>
      <w:r w:rsidRPr="009E6255">
        <w:rPr>
          <w:rFonts w:hint="eastAsia"/>
          <w:sz w:val="32"/>
          <w:szCs w:val="32"/>
        </w:rPr>
        <w:t xml:space="preserve">　</w:t>
      </w:r>
      <w:r w:rsidRPr="009E6255">
        <w:rPr>
          <w:rFonts w:hint="eastAsia"/>
          <w:sz w:val="32"/>
          <w:szCs w:val="32"/>
        </w:rPr>
        <w:t>PPT</w:t>
      </w:r>
      <w:r w:rsidRPr="009E6255">
        <w:rPr>
          <w:rFonts w:hint="eastAsia"/>
          <w:sz w:val="32"/>
          <w:szCs w:val="32"/>
        </w:rPr>
        <w:t>台本</w:t>
      </w:r>
    </w:p>
    <w:p w:rsidR="00F64D5E" w:rsidRDefault="00F64D5E" w:rsidP="00F64D5E"/>
    <w:p w:rsidR="00F64D5E" w:rsidRPr="009E6255" w:rsidRDefault="009E6255" w:rsidP="00F64D5E">
      <w:pPr>
        <w:rPr>
          <w:rFonts w:ascii="ＭＳ ゴシック" w:eastAsia="ＭＳ ゴシック" w:hAnsi="ＭＳ ゴシック"/>
          <w:i/>
        </w:rPr>
      </w:pPr>
      <w:r w:rsidRPr="009E6255">
        <w:rPr>
          <w:rFonts w:ascii="ＭＳ ゴシック" w:eastAsia="ＭＳ ゴシック" w:hAnsi="ＭＳ ゴシック" w:hint="eastAsia"/>
          <w:i/>
        </w:rPr>
        <w:t>スライド１</w:t>
      </w:r>
    </w:p>
    <w:p w:rsidR="00F64D5E" w:rsidRDefault="00F64D5E" w:rsidP="009E6255">
      <w:pPr>
        <w:ind w:firstLineChars="100" w:firstLine="213"/>
        <w:jc w:val="left"/>
      </w:pPr>
      <w:r>
        <w:rPr>
          <w:rFonts w:hint="eastAsia"/>
        </w:rPr>
        <w:t>正規雇用労働者と非正規雇用労働者の不合理な待遇格差が禁止となりました</w:t>
      </w:r>
    </w:p>
    <w:p w:rsidR="00F64D5E" w:rsidRDefault="00F64D5E" w:rsidP="00F64D5E">
      <w:pPr>
        <w:ind w:firstLineChars="100" w:firstLine="213"/>
        <w:jc w:val="left"/>
      </w:pPr>
      <w:r>
        <w:rPr>
          <w:rFonts w:hint="eastAsia"/>
        </w:rPr>
        <w:t>JMITU</w:t>
      </w:r>
      <w:r>
        <w:rPr>
          <w:rFonts w:hint="eastAsia"/>
        </w:rPr>
        <w:t>丸子警報器支部の仲間（当時</w:t>
      </w:r>
      <w:r>
        <w:rPr>
          <w:rFonts w:hint="eastAsia"/>
        </w:rPr>
        <w:t>JMIU</w:t>
      </w:r>
      <w:r>
        <w:rPr>
          <w:rFonts w:hint="eastAsia"/>
        </w:rPr>
        <w:t>）が均等待遇を求めて訴えた裁判で「</w:t>
      </w:r>
      <w:r w:rsidRPr="00B36AAD">
        <w:t>同じ勤務年数の正社員の賃金格差</w:t>
      </w:r>
      <w:r>
        <w:rPr>
          <w:rFonts w:hint="eastAsia"/>
        </w:rPr>
        <w:t>8</w:t>
      </w:r>
      <w:r w:rsidRPr="00B36AAD">
        <w:t>割以下は公序良俗違反として違法</w:t>
      </w:r>
      <w:r>
        <w:rPr>
          <w:rFonts w:hint="eastAsia"/>
        </w:rPr>
        <w:t>」の画期的な判決（</w:t>
      </w:r>
      <w:r>
        <w:rPr>
          <w:rFonts w:hint="eastAsia"/>
        </w:rPr>
        <w:t>1998</w:t>
      </w:r>
      <w:r>
        <w:rPr>
          <w:rFonts w:hint="eastAsia"/>
        </w:rPr>
        <w:t>年）を勝ち取ってから</w:t>
      </w:r>
      <w:r w:rsidR="009E6255">
        <w:rPr>
          <w:rFonts w:hint="eastAsia"/>
        </w:rPr>
        <w:t>20</w:t>
      </w:r>
      <w:r>
        <w:rPr>
          <w:rFonts w:hint="eastAsia"/>
        </w:rPr>
        <w:t>年。</w:t>
      </w:r>
      <w:r>
        <w:rPr>
          <w:rFonts w:hint="eastAsia"/>
        </w:rPr>
        <w:t>2018</w:t>
      </w:r>
      <w:r>
        <w:rPr>
          <w:rFonts w:hint="eastAsia"/>
        </w:rPr>
        <w:t>年第</w:t>
      </w:r>
      <w:r>
        <w:rPr>
          <w:rFonts w:hint="eastAsia"/>
        </w:rPr>
        <w:t>196</w:t>
      </w:r>
      <w:r>
        <w:rPr>
          <w:rFonts w:hint="eastAsia"/>
        </w:rPr>
        <w:t>通常国会で成立した「働き方改革関連法」において、同一企業内における正規労働者と非正規労働者の不合理な待遇格差が禁止（パートタイム・有期雇用労働法）になりました。</w:t>
      </w:r>
    </w:p>
    <w:p w:rsidR="00F64D5E" w:rsidRPr="0099521F" w:rsidRDefault="00F64D5E" w:rsidP="00F64D5E">
      <w:pPr>
        <w:jc w:val="left"/>
      </w:pPr>
      <w:r>
        <w:rPr>
          <w:rFonts w:hint="eastAsia"/>
        </w:rPr>
        <w:t xml:space="preserve">　非正規で働く労働者は</w:t>
      </w:r>
      <w:r>
        <w:rPr>
          <w:rFonts w:hint="eastAsia"/>
        </w:rPr>
        <w:t>4</w:t>
      </w:r>
      <w:r>
        <w:rPr>
          <w:rFonts w:hint="eastAsia"/>
        </w:rPr>
        <w:t>割にもおよび、非正規雇用労働者が基幹労働力になっている産業も少なくありません。それなのに、正規労働者との間には賃金・一時金をはじめ、休暇や福利厚生などさまざまな待遇において格差が生じています。</w:t>
      </w:r>
    </w:p>
    <w:p w:rsidR="00F64D5E" w:rsidRDefault="00F64D5E" w:rsidP="00F64D5E">
      <w:pPr>
        <w:ind w:firstLineChars="100" w:firstLine="213"/>
        <w:jc w:val="left"/>
      </w:pPr>
      <w:r>
        <w:rPr>
          <w:rFonts w:hint="eastAsia"/>
        </w:rPr>
        <w:t>2020</w:t>
      </w:r>
      <w:r>
        <w:rPr>
          <w:rFonts w:hint="eastAsia"/>
        </w:rPr>
        <w:t>年</w:t>
      </w:r>
      <w:r>
        <w:rPr>
          <w:rFonts w:hint="eastAsia"/>
        </w:rPr>
        <w:t>4</w:t>
      </w:r>
      <w:r>
        <w:rPr>
          <w:rFonts w:hint="eastAsia"/>
        </w:rPr>
        <w:t>月より、正規労働者と非正規労働者の間で、あらゆる待遇について不合理な待遇差を設けることが禁止されます（中小企業は</w:t>
      </w:r>
      <w:r>
        <w:rPr>
          <w:rFonts w:hint="eastAsia"/>
        </w:rPr>
        <w:t>2021</w:t>
      </w:r>
      <w:r>
        <w:rPr>
          <w:rFonts w:hint="eastAsia"/>
        </w:rPr>
        <w:t>年</w:t>
      </w:r>
      <w:r>
        <w:rPr>
          <w:rFonts w:hint="eastAsia"/>
        </w:rPr>
        <w:t>4</w:t>
      </w:r>
      <w:r>
        <w:rPr>
          <w:rFonts w:hint="eastAsia"/>
        </w:rPr>
        <w:t>月から）。</w:t>
      </w:r>
    </w:p>
    <w:p w:rsidR="00F64D5E" w:rsidRDefault="00F64D5E" w:rsidP="00F64D5E">
      <w:pPr>
        <w:ind w:firstLineChars="100" w:firstLine="213"/>
        <w:jc w:val="left"/>
      </w:pPr>
      <w:r>
        <w:rPr>
          <w:rFonts w:hint="eastAsia"/>
        </w:rPr>
        <w:t>労働組合として職場に存在する「不合理な待遇格差」を見すごくわけにはいきません。</w:t>
      </w:r>
      <w:r>
        <w:rPr>
          <w:rFonts w:hint="eastAsia"/>
        </w:rPr>
        <w:t>2020</w:t>
      </w:r>
      <w:r>
        <w:rPr>
          <w:rFonts w:hint="eastAsia"/>
        </w:rPr>
        <w:t>年の法施行に向け、各職場の「不合理な待遇格差」を点検し、</w:t>
      </w:r>
      <w:r>
        <w:rPr>
          <w:rFonts w:hint="eastAsia"/>
        </w:rPr>
        <w:t>2020</w:t>
      </w:r>
      <w:r>
        <w:rPr>
          <w:rFonts w:hint="eastAsia"/>
        </w:rPr>
        <w:t>春闘での非正規の待遇改善を多くの非正規の仲間の加入とセットで推進していきましょう。</w:t>
      </w:r>
    </w:p>
    <w:p w:rsidR="00F64D5E" w:rsidRDefault="00F64D5E" w:rsidP="00F64D5E">
      <w:pPr>
        <w:jc w:val="left"/>
      </w:pPr>
    </w:p>
    <w:p w:rsidR="009E6255" w:rsidRPr="009E6255" w:rsidRDefault="009E6255" w:rsidP="00F64D5E">
      <w:pPr>
        <w:jc w:val="left"/>
        <w:rPr>
          <w:rFonts w:ascii="ＭＳ ゴシック" w:eastAsia="ＭＳ ゴシック" w:hAnsi="ＭＳ ゴシック"/>
          <w:i/>
        </w:rPr>
      </w:pPr>
      <w:r w:rsidRPr="009E6255">
        <w:rPr>
          <w:rFonts w:ascii="ＭＳ ゴシック" w:eastAsia="ＭＳ ゴシック" w:hAnsi="ＭＳ ゴシック" w:hint="eastAsia"/>
          <w:i/>
        </w:rPr>
        <w:t>スライド２</w:t>
      </w:r>
    </w:p>
    <w:p w:rsidR="009E6255" w:rsidRDefault="009E6255" w:rsidP="009E6255">
      <w:r w:rsidRPr="009E6255">
        <w:rPr>
          <w:rFonts w:hint="eastAsia"/>
        </w:rPr>
        <w:t>パートタイム・有期労働法のポイント</w:t>
      </w:r>
      <w:r>
        <w:rPr>
          <w:rFonts w:hint="eastAsia"/>
        </w:rPr>
        <w:t>として、個性労働省はパンフレットで、</w:t>
      </w:r>
      <w:r w:rsidRPr="009E6255">
        <w:rPr>
          <w:rFonts w:hint="eastAsia"/>
        </w:rPr>
        <w:t>パートタイム労働者・有期雇用労働者・派遣労働者に対して</w:t>
      </w:r>
      <w:r>
        <w:rPr>
          <w:rFonts w:hint="eastAsia"/>
        </w:rPr>
        <w:t>以下の</w:t>
      </w:r>
      <w:r>
        <w:rPr>
          <w:rFonts w:hint="eastAsia"/>
        </w:rPr>
        <w:t>3</w:t>
      </w:r>
      <w:r>
        <w:rPr>
          <w:rFonts w:hint="eastAsia"/>
        </w:rPr>
        <w:t>点を</w:t>
      </w:r>
      <w:r w:rsidRPr="009E6255">
        <w:rPr>
          <w:rFonts w:hint="eastAsia"/>
        </w:rPr>
        <w:t>整備</w:t>
      </w:r>
      <w:r>
        <w:rPr>
          <w:rFonts w:hint="eastAsia"/>
        </w:rPr>
        <w:t>したことを強調しています。</w:t>
      </w:r>
    </w:p>
    <w:p w:rsidR="009E6255" w:rsidRPr="009E6255" w:rsidRDefault="009E6255" w:rsidP="009E6255">
      <w:r w:rsidRPr="009E6255">
        <w:rPr>
          <w:rFonts w:hint="eastAsia"/>
        </w:rPr>
        <w:t>１．不合理な待遇格差の禁止</w:t>
      </w:r>
    </w:p>
    <w:p w:rsidR="009E6255" w:rsidRPr="009E6255" w:rsidRDefault="009E6255" w:rsidP="009E6255">
      <w:pPr>
        <w:ind w:leftChars="100" w:left="213"/>
      </w:pPr>
      <w:r w:rsidRPr="009E6255">
        <w:rPr>
          <w:rFonts w:hint="eastAsia"/>
        </w:rPr>
        <w:t>正社員と非正規社員の間で、基本給や賞与などのあらゆる待遇について、不合理な待遇差を設けることを禁止。</w:t>
      </w:r>
    </w:p>
    <w:p w:rsidR="009E6255" w:rsidRPr="009E6255" w:rsidRDefault="009E6255" w:rsidP="009E6255">
      <w:r w:rsidRPr="009E6255">
        <w:rPr>
          <w:rFonts w:hint="eastAsia"/>
        </w:rPr>
        <w:t>２．待遇に関する説明義務の強化</w:t>
      </w:r>
    </w:p>
    <w:p w:rsidR="009E6255" w:rsidRPr="009E6255" w:rsidRDefault="009E6255" w:rsidP="009E6255">
      <w:pPr>
        <w:ind w:left="213" w:hangingChars="100" w:hanging="213"/>
      </w:pPr>
      <w:r w:rsidRPr="009E6255">
        <w:rPr>
          <w:rFonts w:hint="eastAsia"/>
        </w:rPr>
        <w:t xml:space="preserve">　「待遇差の内容や理由」などについて、事業主に説明義務。事業主は求められたら説明をしなければいけない。</w:t>
      </w:r>
    </w:p>
    <w:p w:rsidR="009E6255" w:rsidRPr="009E6255" w:rsidRDefault="009E6255" w:rsidP="009E6255">
      <w:r w:rsidRPr="009E6255">
        <w:rPr>
          <w:rFonts w:hint="eastAsia"/>
        </w:rPr>
        <w:t>３．行政における事業主への助言・指導等</w:t>
      </w:r>
    </w:p>
    <w:p w:rsidR="009E6255" w:rsidRPr="009E6255" w:rsidRDefault="009E6255" w:rsidP="009E6255">
      <w:r w:rsidRPr="009E6255">
        <w:rPr>
          <w:rFonts w:hint="eastAsia"/>
        </w:rPr>
        <w:t xml:space="preserve">　無料・非公開の紛争解決手続きを整備。</w:t>
      </w:r>
    </w:p>
    <w:p w:rsidR="009E6255" w:rsidRPr="009E6255" w:rsidRDefault="009E6255" w:rsidP="009E6255"/>
    <w:p w:rsidR="009E6255" w:rsidRPr="009E6255" w:rsidRDefault="009E6255" w:rsidP="00F64D5E">
      <w:pPr>
        <w:jc w:val="left"/>
        <w:rPr>
          <w:rFonts w:ascii="ＭＳ ゴシック" w:eastAsia="ＭＳ ゴシック" w:hAnsi="ＭＳ ゴシック"/>
          <w:i/>
        </w:rPr>
      </w:pPr>
      <w:r w:rsidRPr="009E6255">
        <w:rPr>
          <w:rFonts w:ascii="ＭＳ ゴシック" w:eastAsia="ＭＳ ゴシック" w:hAnsi="ＭＳ ゴシック" w:hint="eastAsia"/>
          <w:i/>
        </w:rPr>
        <w:t>スライド</w:t>
      </w:r>
      <w:r>
        <w:rPr>
          <w:rFonts w:ascii="ＭＳ ゴシック" w:eastAsia="ＭＳ ゴシック" w:hAnsi="ＭＳ ゴシック" w:hint="eastAsia"/>
          <w:i/>
        </w:rPr>
        <w:t>３</w:t>
      </w:r>
    </w:p>
    <w:p w:rsidR="0076299C" w:rsidRPr="0076299C" w:rsidRDefault="003B1A44" w:rsidP="003B1A44">
      <w:pPr>
        <w:ind w:firstLineChars="100" w:firstLine="213"/>
        <w:jc w:val="left"/>
      </w:pPr>
      <w:r w:rsidRPr="00553604">
        <w:rPr>
          <w:rFonts w:hint="eastAsia"/>
        </w:rPr>
        <w:t>法律が変わったからと言って</w:t>
      </w:r>
      <w:r w:rsidRPr="00553604">
        <w:t>直ちに労働条件が改善させるわけではありません。</w:t>
      </w:r>
      <w:r w:rsidRPr="00553604">
        <w:rPr>
          <w:rFonts w:hint="eastAsia"/>
        </w:rPr>
        <w:t>私たちが</w:t>
      </w:r>
      <w:r w:rsidRPr="00553604">
        <w:t>職場</w:t>
      </w:r>
      <w:r w:rsidRPr="00553604">
        <w:rPr>
          <w:rFonts w:hint="eastAsia"/>
        </w:rPr>
        <w:t>で</w:t>
      </w:r>
      <w:r>
        <w:rPr>
          <w:rFonts w:hint="eastAsia"/>
        </w:rPr>
        <w:t>「</w:t>
      </w:r>
      <w:r w:rsidRPr="00553604">
        <w:rPr>
          <w:rFonts w:hint="eastAsia"/>
        </w:rPr>
        <w:t>不合理な格差</w:t>
      </w:r>
      <w:r>
        <w:rPr>
          <w:rFonts w:hint="eastAsia"/>
        </w:rPr>
        <w:t>」</w:t>
      </w:r>
      <w:r w:rsidRPr="00553604">
        <w:rPr>
          <w:rFonts w:hint="eastAsia"/>
        </w:rPr>
        <w:t>を</w:t>
      </w:r>
      <w:r w:rsidRPr="00553604">
        <w:t>無くすために要求し</w:t>
      </w:r>
      <w:r w:rsidRPr="00553604">
        <w:rPr>
          <w:rFonts w:hint="eastAsia"/>
        </w:rPr>
        <w:t>運動しなければ</w:t>
      </w:r>
      <w:r w:rsidRPr="00553604">
        <w:t>改善されません。</w:t>
      </w:r>
      <w:r>
        <w:rPr>
          <w:rFonts w:hint="eastAsia"/>
        </w:rPr>
        <w:t>パート有期法やガイドラインの内容を学び、職場の「不合理な格差チェック」を行いましょう。</w:t>
      </w:r>
    </w:p>
    <w:p w:rsidR="0076299C" w:rsidRPr="0076299C" w:rsidRDefault="009E6255" w:rsidP="00532BB3">
      <w:pPr>
        <w:jc w:val="left"/>
      </w:pPr>
      <w:r>
        <w:rPr>
          <w:rFonts w:hint="eastAsia"/>
        </w:rPr>
        <w:t xml:space="preserve">　スライドに書かれているのはあくまで例ですので、産別の状況や職場の実態に応じて、チェック項目を作成してみましょう。</w:t>
      </w:r>
    </w:p>
    <w:p w:rsidR="0076299C" w:rsidRDefault="0076299C" w:rsidP="00532BB3">
      <w:pPr>
        <w:jc w:val="left"/>
      </w:pPr>
    </w:p>
    <w:p w:rsidR="006F04B2" w:rsidRPr="0004084B" w:rsidRDefault="0004084B" w:rsidP="006F04B2">
      <w:pPr>
        <w:rPr>
          <w:rFonts w:ascii="ＭＳ ゴシック" w:eastAsia="ＭＳ ゴシック" w:hAnsi="ＭＳ ゴシック"/>
          <w:i/>
        </w:rPr>
      </w:pPr>
      <w:r w:rsidRPr="0004084B">
        <w:rPr>
          <w:rFonts w:ascii="ＭＳ ゴシック" w:eastAsia="ＭＳ ゴシック" w:hAnsi="ＭＳ ゴシック" w:hint="eastAsia"/>
          <w:i/>
        </w:rPr>
        <w:lastRenderedPageBreak/>
        <w:t>スライド４</w:t>
      </w:r>
    </w:p>
    <w:p w:rsidR="0004084B" w:rsidRDefault="0004084B" w:rsidP="0004084B">
      <w:r>
        <w:rPr>
          <w:rFonts w:hint="eastAsia"/>
        </w:rPr>
        <w:t xml:space="preserve">　パートタイム・有期労働法によって、待遇に関する説明義務が強化されました。格差がある手当・制度や非正規にはない制度・手当について、事業主に説明を求めよう。</w:t>
      </w:r>
    </w:p>
    <w:p w:rsidR="0004084B" w:rsidRDefault="0004084B" w:rsidP="0004084B">
      <w:pPr>
        <w:rPr>
          <w:rFonts w:hint="eastAsia"/>
        </w:rPr>
      </w:pPr>
      <w:r>
        <w:rPr>
          <w:rFonts w:hint="eastAsia"/>
        </w:rPr>
        <w:t>事業主には下記の説明義務があります。</w:t>
      </w:r>
      <w:r w:rsidR="00565112">
        <w:rPr>
          <w:rFonts w:hint="eastAsia"/>
        </w:rPr>
        <w:t>充分な説明ができない「格差」については「</w:t>
      </w:r>
      <w:r w:rsidR="00565112">
        <w:t>不合理な格差」</w:t>
      </w:r>
      <w:r w:rsidR="00565112">
        <w:rPr>
          <w:rFonts w:hint="eastAsia"/>
        </w:rPr>
        <w:t>として</w:t>
      </w:r>
      <w:r w:rsidR="00565112">
        <w:t>是正を求めていきましょう。</w:t>
      </w:r>
    </w:p>
    <w:p w:rsidR="0004084B" w:rsidRDefault="0004084B" w:rsidP="0004084B">
      <w:r>
        <w:rPr>
          <w:rFonts w:hint="eastAsia"/>
        </w:rPr>
        <w:t>【雇い入れ時】</w:t>
      </w:r>
    </w:p>
    <w:p w:rsidR="0004084B" w:rsidRDefault="0004084B" w:rsidP="0004084B">
      <w:r>
        <w:rPr>
          <w:rFonts w:hint="eastAsia"/>
        </w:rPr>
        <w:t xml:space="preserve">　賃金、教育訓練、福利厚生施設の利用、正規職員への転換措置、その他に関する待遇差や内容に関する説明の義務があります。</w:t>
      </w:r>
    </w:p>
    <w:p w:rsidR="0004084B" w:rsidRDefault="0004084B" w:rsidP="0004084B">
      <w:r>
        <w:rPr>
          <w:rFonts w:hint="eastAsia"/>
        </w:rPr>
        <w:t>【説明の求めがあった時】</w:t>
      </w:r>
    </w:p>
    <w:p w:rsidR="0004084B" w:rsidRDefault="0004084B" w:rsidP="0004084B">
      <w:r>
        <w:rPr>
          <w:rFonts w:hint="eastAsia"/>
        </w:rPr>
        <w:t xml:space="preserve">　非正規職員から求めがあった場合は、待遇決定に際しての考えかた、正規職員との待遇差の内容・理由等を説明する義務があります。</w:t>
      </w:r>
    </w:p>
    <w:p w:rsidR="0004084B" w:rsidRDefault="0004084B" w:rsidP="0004084B">
      <w:r>
        <w:rPr>
          <w:rFonts w:hint="eastAsia"/>
        </w:rPr>
        <w:t>【不利益取り扱いの禁止】</w:t>
      </w:r>
    </w:p>
    <w:p w:rsidR="0004084B" w:rsidRDefault="0004084B" w:rsidP="0004084B">
      <w:r>
        <w:rPr>
          <w:rFonts w:hint="eastAsia"/>
        </w:rPr>
        <w:t xml:space="preserve">　説明を求めた労働者に対する不利益な取り扱いは禁止されています。</w:t>
      </w:r>
    </w:p>
    <w:p w:rsidR="0004084B" w:rsidRDefault="0004084B" w:rsidP="006F04B2"/>
    <w:p w:rsidR="0004084B" w:rsidRPr="0004084B" w:rsidRDefault="0004084B" w:rsidP="006F04B2">
      <w:pPr>
        <w:rPr>
          <w:rFonts w:ascii="ＭＳ ゴシック" w:eastAsia="ＭＳ ゴシック" w:hAnsi="ＭＳ ゴシック"/>
          <w:i/>
        </w:rPr>
      </w:pPr>
      <w:r w:rsidRPr="0004084B">
        <w:rPr>
          <w:rFonts w:ascii="ＭＳ ゴシック" w:eastAsia="ＭＳ ゴシック" w:hAnsi="ＭＳ ゴシック" w:hint="eastAsia"/>
          <w:i/>
        </w:rPr>
        <w:t>スライド５</w:t>
      </w:r>
    </w:p>
    <w:p w:rsidR="0004084B" w:rsidRDefault="0004084B" w:rsidP="006F04B2">
      <w:r>
        <w:rPr>
          <w:rFonts w:hint="eastAsia"/>
        </w:rPr>
        <w:t>パートタイム・有期労働法やガイドラインで示された「差別」について、特徴的な例を見てみましょう。</w:t>
      </w:r>
    </w:p>
    <w:p w:rsidR="0004084B" w:rsidRDefault="0004084B" w:rsidP="006F04B2"/>
    <w:p w:rsidR="0004084B" w:rsidRPr="0004084B" w:rsidRDefault="0004084B" w:rsidP="0004084B">
      <w:r>
        <w:rPr>
          <w:rFonts w:hint="eastAsia"/>
        </w:rPr>
        <w:t>賞与について</w:t>
      </w:r>
    </w:p>
    <w:p w:rsidR="0004084B" w:rsidRPr="0004084B" w:rsidRDefault="0004084B" w:rsidP="0004084B">
      <w:r w:rsidRPr="0004084B">
        <w:rPr>
          <w:rFonts w:hint="eastAsia"/>
        </w:rPr>
        <w:t>「会社への貢献度」が同じなら、正規と同一の賞与を支給しなければなりません。</w:t>
      </w:r>
    </w:p>
    <w:p w:rsidR="0004084B" w:rsidRPr="0004084B" w:rsidRDefault="0004084B" w:rsidP="0004084B">
      <w:r w:rsidRPr="0004084B">
        <w:rPr>
          <w:rFonts w:hint="eastAsia"/>
        </w:rPr>
        <w:t xml:space="preserve">　正規になんらかの賞与を支給しているなら、非正規にもなんらかの賞与を支給しなければなりません。</w:t>
      </w:r>
    </w:p>
    <w:p w:rsidR="0004084B" w:rsidRDefault="0004084B" w:rsidP="0004084B"/>
    <w:p w:rsidR="0004084B" w:rsidRPr="0004084B" w:rsidRDefault="0004084B" w:rsidP="0004084B">
      <w:pPr>
        <w:rPr>
          <w:rFonts w:ascii="ＭＳ ゴシック" w:eastAsia="ＭＳ ゴシック" w:hAnsi="ＭＳ ゴシック"/>
          <w:i/>
        </w:rPr>
      </w:pPr>
      <w:r w:rsidRPr="0004084B">
        <w:rPr>
          <w:rFonts w:ascii="ＭＳ ゴシック" w:eastAsia="ＭＳ ゴシック" w:hAnsi="ＭＳ ゴシック" w:hint="eastAsia"/>
          <w:i/>
        </w:rPr>
        <w:t>スライド６</w:t>
      </w:r>
    </w:p>
    <w:p w:rsidR="0004084B" w:rsidRDefault="0004084B" w:rsidP="0004084B">
      <w:r>
        <w:rPr>
          <w:rFonts w:hint="eastAsia"/>
        </w:rPr>
        <w:t>役職手当について</w:t>
      </w:r>
    </w:p>
    <w:p w:rsidR="0004084B" w:rsidRPr="0004084B" w:rsidRDefault="0004084B" w:rsidP="0004084B">
      <w:pPr>
        <w:ind w:firstLineChars="100" w:firstLine="213"/>
      </w:pPr>
      <w:r w:rsidRPr="0004084B">
        <w:rPr>
          <w:rFonts w:hint="eastAsia"/>
        </w:rPr>
        <w:t>同じ役職で、同じ責任を負うなら、正規・非正規関係なく、手当は同一支給しなければなりません。</w:t>
      </w:r>
    </w:p>
    <w:p w:rsidR="0004084B" w:rsidRDefault="0004084B" w:rsidP="0004084B"/>
    <w:p w:rsidR="0004084B" w:rsidRPr="0004084B" w:rsidRDefault="0004084B" w:rsidP="0004084B">
      <w:pPr>
        <w:rPr>
          <w:rFonts w:ascii="ＭＳ ゴシック" w:eastAsia="ＭＳ ゴシック" w:hAnsi="ＭＳ ゴシック"/>
          <w:i/>
        </w:rPr>
      </w:pPr>
      <w:r w:rsidRPr="0004084B">
        <w:rPr>
          <w:rFonts w:ascii="ＭＳ ゴシック" w:eastAsia="ＭＳ ゴシック" w:hAnsi="ＭＳ ゴシック" w:hint="eastAsia"/>
          <w:i/>
        </w:rPr>
        <w:t>スライド７</w:t>
      </w:r>
    </w:p>
    <w:p w:rsidR="0004084B" w:rsidRPr="0004084B" w:rsidRDefault="0004084B" w:rsidP="0004084B">
      <w:r>
        <w:rPr>
          <w:rFonts w:hint="eastAsia"/>
        </w:rPr>
        <w:t>時間外手当、深夜</w:t>
      </w:r>
      <w:r w:rsidR="00FD5DFD">
        <w:rPr>
          <w:rFonts w:hint="eastAsia"/>
        </w:rPr>
        <w:t>・休日手当について</w:t>
      </w:r>
    </w:p>
    <w:p w:rsidR="0004084B" w:rsidRPr="0004084B" w:rsidRDefault="00565112" w:rsidP="0004084B">
      <w:pPr>
        <w:ind w:firstLineChars="100" w:firstLine="213"/>
      </w:pPr>
      <w:r>
        <w:rPr>
          <w:rFonts w:hint="eastAsia"/>
        </w:rPr>
        <w:t>長時間勤務</w:t>
      </w:r>
      <w:r>
        <w:t>・深夜</w:t>
      </w:r>
      <w:r>
        <w:rPr>
          <w:rFonts w:hint="eastAsia"/>
        </w:rPr>
        <w:t>勤務</w:t>
      </w:r>
      <w:r>
        <w:t>・休日勤務</w:t>
      </w:r>
      <w:r>
        <w:rPr>
          <w:rFonts w:hint="eastAsia"/>
        </w:rPr>
        <w:t>の割増率は</w:t>
      </w:r>
      <w:r>
        <w:t>法律で</w:t>
      </w:r>
      <w:r>
        <w:rPr>
          <w:rFonts w:hint="eastAsia"/>
        </w:rPr>
        <w:t>定められています</w:t>
      </w:r>
      <w:r>
        <w:t>。</w:t>
      </w:r>
      <w:r>
        <w:rPr>
          <w:rFonts w:hint="eastAsia"/>
        </w:rPr>
        <w:t>それ以外に</w:t>
      </w:r>
      <w:r>
        <w:t>各事業所で</w:t>
      </w:r>
      <w:r>
        <w:rPr>
          <w:rFonts w:hint="eastAsia"/>
        </w:rPr>
        <w:t>独自</w:t>
      </w:r>
      <w:r>
        <w:t>に定められている</w:t>
      </w:r>
      <w:r w:rsidR="0004084B" w:rsidRPr="0004084B">
        <w:rPr>
          <w:rFonts w:hint="eastAsia"/>
        </w:rPr>
        <w:t>時間外・深夜休日労働</w:t>
      </w:r>
      <w:r>
        <w:rPr>
          <w:rFonts w:hint="eastAsia"/>
        </w:rPr>
        <w:t>の手当</w:t>
      </w:r>
      <w:r>
        <w:t>（郵政の年末年始手当など）</w:t>
      </w:r>
      <w:r w:rsidR="0004084B" w:rsidRPr="0004084B">
        <w:rPr>
          <w:rFonts w:hint="eastAsia"/>
        </w:rPr>
        <w:t>には同一の</w:t>
      </w:r>
      <w:r>
        <w:rPr>
          <w:rFonts w:hint="eastAsia"/>
        </w:rPr>
        <w:t>手当</w:t>
      </w:r>
      <w:r>
        <w:t>・</w:t>
      </w:r>
      <w:r w:rsidR="0004084B" w:rsidRPr="0004084B">
        <w:rPr>
          <w:rFonts w:hint="eastAsia"/>
        </w:rPr>
        <w:t>割増率を支払う必要があります。</w:t>
      </w:r>
    </w:p>
    <w:p w:rsidR="0004084B" w:rsidRPr="0004084B" w:rsidRDefault="0004084B" w:rsidP="0004084B"/>
    <w:p w:rsidR="00FD5DFD" w:rsidRPr="0004084B" w:rsidRDefault="00FD5DFD" w:rsidP="00FD5DFD">
      <w:pPr>
        <w:rPr>
          <w:rFonts w:ascii="ＭＳ ゴシック" w:eastAsia="ＭＳ ゴシック" w:hAnsi="ＭＳ ゴシック"/>
          <w:i/>
        </w:rPr>
      </w:pPr>
      <w:r w:rsidRPr="0004084B">
        <w:rPr>
          <w:rFonts w:ascii="ＭＳ ゴシック" w:eastAsia="ＭＳ ゴシック" w:hAnsi="ＭＳ ゴシック" w:hint="eastAsia"/>
          <w:i/>
        </w:rPr>
        <w:t>スライド</w:t>
      </w:r>
      <w:r>
        <w:rPr>
          <w:rFonts w:ascii="ＭＳ ゴシック" w:eastAsia="ＭＳ ゴシック" w:hAnsi="ＭＳ ゴシック" w:hint="eastAsia"/>
          <w:i/>
        </w:rPr>
        <w:t>８</w:t>
      </w:r>
    </w:p>
    <w:p w:rsidR="00FD5DFD" w:rsidRDefault="00FD5DFD" w:rsidP="00FD5DFD">
      <w:r>
        <w:rPr>
          <w:rFonts w:hint="eastAsia"/>
        </w:rPr>
        <w:t>通勤手当・出張旅費について</w:t>
      </w:r>
    </w:p>
    <w:p w:rsidR="00FD5DFD" w:rsidRPr="00FD5DFD" w:rsidRDefault="00FD5DFD" w:rsidP="00FD5DFD">
      <w:pPr>
        <w:ind w:firstLineChars="100" w:firstLine="213"/>
        <w:rPr>
          <w:rFonts w:hint="eastAsia"/>
        </w:rPr>
      </w:pPr>
      <w:r w:rsidRPr="00FD5DFD">
        <w:rPr>
          <w:rFonts w:hint="eastAsia"/>
        </w:rPr>
        <w:t>地理的違いによる支給上限額の違いは認められますが、正規とパートには同じ通勤手当を支給しなければなりません。</w:t>
      </w:r>
      <w:r w:rsidR="00565112">
        <w:rPr>
          <w:rFonts w:hint="eastAsia"/>
        </w:rPr>
        <w:t>出張に伴う</w:t>
      </w:r>
      <w:r w:rsidR="00565112">
        <w:t>実費は正規と非正規で</w:t>
      </w:r>
      <w:r w:rsidR="00565112">
        <w:rPr>
          <w:rFonts w:hint="eastAsia"/>
        </w:rPr>
        <w:t>差が生じることは</w:t>
      </w:r>
      <w:r w:rsidR="00565112">
        <w:t>ありません。</w:t>
      </w:r>
    </w:p>
    <w:p w:rsidR="0004084B" w:rsidRPr="00FD5DFD" w:rsidRDefault="0004084B" w:rsidP="0004084B"/>
    <w:p w:rsidR="00FD5DFD" w:rsidRPr="0004084B" w:rsidRDefault="00FD5DFD" w:rsidP="00FD5DFD">
      <w:pPr>
        <w:rPr>
          <w:rFonts w:ascii="ＭＳ ゴシック" w:eastAsia="ＭＳ ゴシック" w:hAnsi="ＭＳ ゴシック"/>
          <w:i/>
        </w:rPr>
      </w:pPr>
      <w:r w:rsidRPr="0004084B">
        <w:rPr>
          <w:rFonts w:ascii="ＭＳ ゴシック" w:eastAsia="ＭＳ ゴシック" w:hAnsi="ＭＳ ゴシック" w:hint="eastAsia"/>
          <w:i/>
        </w:rPr>
        <w:lastRenderedPageBreak/>
        <w:t>スライド</w:t>
      </w:r>
      <w:r>
        <w:rPr>
          <w:rFonts w:ascii="ＭＳ ゴシック" w:eastAsia="ＭＳ ゴシック" w:hAnsi="ＭＳ ゴシック" w:hint="eastAsia"/>
          <w:i/>
        </w:rPr>
        <w:t>９</w:t>
      </w:r>
    </w:p>
    <w:p w:rsidR="00FD5DFD" w:rsidRDefault="00FD5DFD" w:rsidP="00FD5DFD">
      <w:r>
        <w:rPr>
          <w:rFonts w:hint="eastAsia"/>
        </w:rPr>
        <w:t>特殊作業・特殊勤務手当について</w:t>
      </w:r>
    </w:p>
    <w:p w:rsidR="00FD5DFD" w:rsidRPr="00FD5DFD" w:rsidRDefault="00FD5DFD" w:rsidP="00FD5DFD">
      <w:pPr>
        <w:ind w:firstLineChars="100" w:firstLine="213"/>
      </w:pPr>
      <w:r w:rsidRPr="00FD5DFD">
        <w:rPr>
          <w:rFonts w:hint="eastAsia"/>
        </w:rPr>
        <w:t>同一の危険度・作業環境で作業する場合、同じような交代制勤務でシフトが割りあてられている場合は、同額の手当を支払う必要があります。</w:t>
      </w:r>
    </w:p>
    <w:p w:rsidR="0004084B" w:rsidRPr="00FD5DFD" w:rsidRDefault="0004084B" w:rsidP="0004084B"/>
    <w:p w:rsidR="00FD5DFD" w:rsidRPr="0004084B" w:rsidRDefault="00FD5DFD" w:rsidP="00FD5DFD">
      <w:pPr>
        <w:rPr>
          <w:rFonts w:ascii="ＭＳ ゴシック" w:eastAsia="ＭＳ ゴシック" w:hAnsi="ＭＳ ゴシック"/>
          <w:i/>
        </w:rPr>
      </w:pPr>
      <w:r w:rsidRPr="0004084B">
        <w:rPr>
          <w:rFonts w:ascii="ＭＳ ゴシック" w:eastAsia="ＭＳ ゴシック" w:hAnsi="ＭＳ ゴシック" w:hint="eastAsia"/>
          <w:i/>
        </w:rPr>
        <w:t>スライド</w:t>
      </w:r>
      <w:r>
        <w:rPr>
          <w:rFonts w:ascii="ＭＳ ゴシック" w:eastAsia="ＭＳ ゴシック" w:hAnsi="ＭＳ ゴシック" w:hint="eastAsia"/>
          <w:i/>
        </w:rPr>
        <w:t>１０</w:t>
      </w:r>
    </w:p>
    <w:p w:rsidR="00FD5DFD" w:rsidRDefault="00FD5DFD" w:rsidP="00FD5DFD">
      <w:r>
        <w:rPr>
          <w:rFonts w:hint="eastAsia"/>
        </w:rPr>
        <w:t>精勤・皆勤手当について</w:t>
      </w:r>
    </w:p>
    <w:p w:rsidR="00FD5DFD" w:rsidRPr="00FD5DFD" w:rsidRDefault="00FD5DFD" w:rsidP="00FD5DFD">
      <w:pPr>
        <w:ind w:firstLineChars="100" w:firstLine="213"/>
      </w:pPr>
      <w:r w:rsidRPr="00FD5DFD">
        <w:rPr>
          <w:rFonts w:hint="eastAsia"/>
        </w:rPr>
        <w:t>業務内容が同じなら、正規と非正規で同額を支給しなければなりません。</w:t>
      </w:r>
    </w:p>
    <w:p w:rsidR="0004084B" w:rsidRPr="00FD5DFD" w:rsidRDefault="0004084B" w:rsidP="00FD5DFD"/>
    <w:p w:rsidR="00FD5DFD" w:rsidRPr="0004084B" w:rsidRDefault="00FD5DFD" w:rsidP="00FD5DFD">
      <w:pPr>
        <w:rPr>
          <w:rFonts w:ascii="ＭＳ ゴシック" w:eastAsia="ＭＳ ゴシック" w:hAnsi="ＭＳ ゴシック"/>
          <w:i/>
        </w:rPr>
      </w:pPr>
      <w:r w:rsidRPr="0004084B">
        <w:rPr>
          <w:rFonts w:ascii="ＭＳ ゴシック" w:eastAsia="ＭＳ ゴシック" w:hAnsi="ＭＳ ゴシック" w:hint="eastAsia"/>
          <w:i/>
        </w:rPr>
        <w:t>スライド</w:t>
      </w:r>
      <w:r>
        <w:rPr>
          <w:rFonts w:ascii="ＭＳ ゴシック" w:eastAsia="ＭＳ ゴシック" w:hAnsi="ＭＳ ゴシック" w:hint="eastAsia"/>
          <w:i/>
        </w:rPr>
        <w:t>１１</w:t>
      </w:r>
    </w:p>
    <w:p w:rsidR="00FD5DFD" w:rsidRDefault="00FD5DFD" w:rsidP="00FD5DFD">
      <w:r>
        <w:rPr>
          <w:rFonts w:hint="eastAsia"/>
        </w:rPr>
        <w:t>教育訓練について</w:t>
      </w:r>
    </w:p>
    <w:p w:rsidR="00FD5DFD" w:rsidRDefault="00FD5DFD" w:rsidP="00FD5DFD">
      <w:r>
        <w:rPr>
          <w:rFonts w:hint="eastAsia"/>
        </w:rPr>
        <w:t xml:space="preserve">　現在の職務に必要な技能・知識を習得するために実施するものは、同一の職務内容であれば同一の、違いがあれば違いに応じた教育訓練を実施しなければいけません。</w:t>
      </w:r>
    </w:p>
    <w:p w:rsidR="0004084B" w:rsidRPr="00FD5DFD" w:rsidRDefault="0004084B" w:rsidP="0004084B"/>
    <w:p w:rsidR="00FD5DFD" w:rsidRPr="0004084B" w:rsidRDefault="00FD5DFD" w:rsidP="00FD5DFD">
      <w:pPr>
        <w:rPr>
          <w:rFonts w:ascii="ＭＳ ゴシック" w:eastAsia="ＭＳ ゴシック" w:hAnsi="ＭＳ ゴシック"/>
          <w:i/>
        </w:rPr>
      </w:pPr>
      <w:r w:rsidRPr="0004084B">
        <w:rPr>
          <w:rFonts w:ascii="ＭＳ ゴシック" w:eastAsia="ＭＳ ゴシック" w:hAnsi="ＭＳ ゴシック" w:hint="eastAsia"/>
          <w:i/>
        </w:rPr>
        <w:t>スライド</w:t>
      </w:r>
      <w:r>
        <w:rPr>
          <w:rFonts w:ascii="ＭＳ ゴシック" w:eastAsia="ＭＳ ゴシック" w:hAnsi="ＭＳ ゴシック" w:hint="eastAsia"/>
          <w:i/>
        </w:rPr>
        <w:t>１２</w:t>
      </w:r>
    </w:p>
    <w:p w:rsidR="00FD5DFD" w:rsidRDefault="00FD5DFD" w:rsidP="00FD5DFD">
      <w:r>
        <w:rPr>
          <w:rFonts w:hint="eastAsia"/>
        </w:rPr>
        <w:t>福利厚生施設の利用について</w:t>
      </w:r>
    </w:p>
    <w:p w:rsidR="00FD5DFD" w:rsidRPr="00FD5DFD" w:rsidRDefault="00FD5DFD" w:rsidP="00FD5DFD">
      <w:pPr>
        <w:ind w:firstLineChars="100" w:firstLine="213"/>
      </w:pPr>
      <w:r w:rsidRPr="00FD5DFD">
        <w:rPr>
          <w:rFonts w:hint="eastAsia"/>
        </w:rPr>
        <w:t>正規・非正規にかかわらず、更衣室や食堂など同一の利用を保障しなければいけません。</w:t>
      </w:r>
    </w:p>
    <w:p w:rsidR="00FD5DFD" w:rsidRPr="00FD5DFD" w:rsidRDefault="00FD5DFD" w:rsidP="00FD5DFD"/>
    <w:p w:rsidR="00FD5DFD" w:rsidRPr="0004084B" w:rsidRDefault="00FD5DFD" w:rsidP="00FD5DFD">
      <w:pPr>
        <w:rPr>
          <w:rFonts w:ascii="ＭＳ ゴシック" w:eastAsia="ＭＳ ゴシック" w:hAnsi="ＭＳ ゴシック"/>
          <w:i/>
        </w:rPr>
      </w:pPr>
      <w:r w:rsidRPr="0004084B">
        <w:rPr>
          <w:rFonts w:ascii="ＭＳ ゴシック" w:eastAsia="ＭＳ ゴシック" w:hAnsi="ＭＳ ゴシック" w:hint="eastAsia"/>
          <w:i/>
        </w:rPr>
        <w:t>スライド</w:t>
      </w:r>
      <w:r>
        <w:rPr>
          <w:rFonts w:ascii="ＭＳ ゴシック" w:eastAsia="ＭＳ ゴシック" w:hAnsi="ＭＳ ゴシック" w:hint="eastAsia"/>
          <w:i/>
        </w:rPr>
        <w:t>１３</w:t>
      </w:r>
    </w:p>
    <w:p w:rsidR="00FD5DFD" w:rsidRDefault="00FD5DFD" w:rsidP="00FD5DFD">
      <w:r>
        <w:rPr>
          <w:rFonts w:hint="eastAsia"/>
        </w:rPr>
        <w:t>慶弔休暇・健康診断は非常に大きな要求だったと思います。</w:t>
      </w:r>
    </w:p>
    <w:p w:rsidR="00FD5DFD" w:rsidRPr="00FD5DFD" w:rsidRDefault="00FD5DFD" w:rsidP="00FD5DFD">
      <w:r>
        <w:rPr>
          <w:rFonts w:hint="eastAsia"/>
        </w:rPr>
        <w:t>結婚休暇や忌引き休暇について、</w:t>
      </w:r>
      <w:r w:rsidRPr="00FD5DFD">
        <w:rPr>
          <w:rFonts w:hint="eastAsia"/>
        </w:rPr>
        <w:t>付与日数・時間数や有給・無給について、</w:t>
      </w:r>
      <w:r>
        <w:rPr>
          <w:rFonts w:hint="eastAsia"/>
        </w:rPr>
        <w:t>正規と</w:t>
      </w:r>
      <w:r w:rsidRPr="00FD5DFD">
        <w:rPr>
          <w:rFonts w:hint="eastAsia"/>
        </w:rPr>
        <w:t>同一基準の適用</w:t>
      </w:r>
      <w:r>
        <w:rPr>
          <w:rFonts w:hint="eastAsia"/>
        </w:rPr>
        <w:t>になりました。看護休暇も同じです。健康診断についても正規が時間内保障されているのであれば、非正規も時間内</w:t>
      </w:r>
      <w:r w:rsidR="00CC37D8">
        <w:rPr>
          <w:rFonts w:hint="eastAsia"/>
        </w:rPr>
        <w:t>保障されなければいけません。</w:t>
      </w:r>
    </w:p>
    <w:p w:rsidR="00C83258" w:rsidRPr="00FD5DFD" w:rsidRDefault="00C83258" w:rsidP="00FD5DFD"/>
    <w:p w:rsidR="00FD5DFD" w:rsidRPr="0004084B" w:rsidRDefault="00FD5DFD" w:rsidP="00FD5DFD">
      <w:pPr>
        <w:rPr>
          <w:rFonts w:ascii="ＭＳ ゴシック" w:eastAsia="ＭＳ ゴシック" w:hAnsi="ＭＳ ゴシック"/>
          <w:i/>
        </w:rPr>
      </w:pPr>
      <w:r w:rsidRPr="0004084B">
        <w:rPr>
          <w:rFonts w:ascii="ＭＳ ゴシック" w:eastAsia="ＭＳ ゴシック" w:hAnsi="ＭＳ ゴシック" w:hint="eastAsia"/>
          <w:i/>
        </w:rPr>
        <w:t>スライド</w:t>
      </w:r>
      <w:r>
        <w:rPr>
          <w:rFonts w:ascii="ＭＳ ゴシック" w:eastAsia="ＭＳ ゴシック" w:hAnsi="ＭＳ ゴシック" w:hint="eastAsia"/>
          <w:i/>
        </w:rPr>
        <w:t>１</w:t>
      </w:r>
      <w:r w:rsidR="00CC37D8">
        <w:rPr>
          <w:rFonts w:ascii="ＭＳ ゴシック" w:eastAsia="ＭＳ ゴシック" w:hAnsi="ＭＳ ゴシック" w:hint="eastAsia"/>
          <w:i/>
        </w:rPr>
        <w:t>４</w:t>
      </w:r>
    </w:p>
    <w:p w:rsidR="00CC37D8" w:rsidRDefault="00CC37D8" w:rsidP="00CC37D8">
      <w:r>
        <w:rPr>
          <w:rFonts w:hint="eastAsia"/>
        </w:rPr>
        <w:t>病気休暇について</w:t>
      </w:r>
    </w:p>
    <w:p w:rsidR="00CC37D8" w:rsidRPr="00CC37D8" w:rsidRDefault="00CC37D8" w:rsidP="00CC37D8">
      <w:pPr>
        <w:ind w:firstLineChars="100" w:firstLine="213"/>
      </w:pPr>
      <w:r w:rsidRPr="00CC37D8">
        <w:rPr>
          <w:rFonts w:hint="eastAsia"/>
        </w:rPr>
        <w:t>正規と非正規には同一の休暇制度を認めなければなりません。</w:t>
      </w:r>
      <w:r w:rsidR="00565112">
        <w:rPr>
          <w:rFonts w:hint="eastAsia"/>
        </w:rPr>
        <w:t>正規が</w:t>
      </w:r>
      <w:r w:rsidR="00565112">
        <w:t>有給で認められているのなら、非正規も有給での保障となります。</w:t>
      </w:r>
      <w:r w:rsidRPr="00CC37D8">
        <w:rPr>
          <w:rFonts w:hint="eastAsia"/>
        </w:rPr>
        <w:t>契約終了日までの病気休暇</w:t>
      </w:r>
      <w:r w:rsidR="00565112">
        <w:rPr>
          <w:rFonts w:hint="eastAsia"/>
        </w:rPr>
        <w:t>も</w:t>
      </w:r>
      <w:r w:rsidRPr="00CC37D8">
        <w:rPr>
          <w:rFonts w:hint="eastAsia"/>
        </w:rPr>
        <w:t>認め</w:t>
      </w:r>
      <w:r>
        <w:rPr>
          <w:rFonts w:hint="eastAsia"/>
        </w:rPr>
        <w:t>られます。病気休暇を理由にした契約期間内の打ち切りは違法です。</w:t>
      </w:r>
    </w:p>
    <w:p w:rsidR="00C83258" w:rsidRDefault="00C83258" w:rsidP="006F04B2"/>
    <w:p w:rsidR="00CC37D8" w:rsidRPr="0004084B" w:rsidRDefault="00CC37D8" w:rsidP="00CC37D8">
      <w:pPr>
        <w:rPr>
          <w:rFonts w:ascii="ＭＳ ゴシック" w:eastAsia="ＭＳ ゴシック" w:hAnsi="ＭＳ ゴシック"/>
          <w:i/>
        </w:rPr>
      </w:pPr>
      <w:r w:rsidRPr="0004084B">
        <w:rPr>
          <w:rFonts w:ascii="ＭＳ ゴシック" w:eastAsia="ＭＳ ゴシック" w:hAnsi="ＭＳ ゴシック" w:hint="eastAsia"/>
          <w:i/>
        </w:rPr>
        <w:t>スライド</w:t>
      </w:r>
      <w:r>
        <w:rPr>
          <w:rFonts w:ascii="ＭＳ ゴシック" w:eastAsia="ＭＳ ゴシック" w:hAnsi="ＭＳ ゴシック" w:hint="eastAsia"/>
          <w:i/>
        </w:rPr>
        <w:t>１５</w:t>
      </w:r>
    </w:p>
    <w:p w:rsidR="00CC37D8" w:rsidRPr="00CC37D8" w:rsidRDefault="00CC37D8" w:rsidP="00CC37D8">
      <w:pPr>
        <w:ind w:firstLineChars="100" w:firstLine="213"/>
      </w:pPr>
      <w:r>
        <w:rPr>
          <w:rFonts w:hint="eastAsia"/>
        </w:rPr>
        <w:t>このガイドラインの到達には、仲間たちのたたかいの成果があることはみなさんご存じのことと思います。</w:t>
      </w:r>
    </w:p>
    <w:p w:rsidR="00CC37D8" w:rsidRPr="00B36AAD" w:rsidRDefault="00CC37D8" w:rsidP="00CC37D8">
      <w:r w:rsidRPr="00B36AAD">
        <w:rPr>
          <w:rFonts w:hint="eastAsia"/>
        </w:rPr>
        <w:t>郵政ユニオン（非正規社員）</w:t>
      </w:r>
    </w:p>
    <w:p w:rsidR="00CC37D8" w:rsidRPr="00B36AAD" w:rsidRDefault="00CC37D8" w:rsidP="00CC37D8">
      <w:pPr>
        <w:ind w:firstLineChars="100" w:firstLine="213"/>
      </w:pPr>
      <w:r w:rsidRPr="00B36AAD">
        <w:rPr>
          <w:rFonts w:hint="eastAsia"/>
        </w:rPr>
        <w:t>東京・大阪高裁判決で</w:t>
      </w:r>
      <w:r>
        <w:rPr>
          <w:rFonts w:hint="eastAsia"/>
        </w:rPr>
        <w:t>、</w:t>
      </w:r>
      <w:r w:rsidRPr="00B36AAD">
        <w:rPr>
          <w:rFonts w:hint="eastAsia"/>
        </w:rPr>
        <w:t>住居手当・年末年始勤務手当</w:t>
      </w:r>
      <w:r>
        <w:rPr>
          <w:rFonts w:hint="eastAsia"/>
        </w:rPr>
        <w:t>の</w:t>
      </w:r>
      <w:r>
        <w:t>支給と</w:t>
      </w:r>
      <w:r>
        <w:rPr>
          <w:rFonts w:hint="eastAsia"/>
        </w:rPr>
        <w:t>夏期休暇</w:t>
      </w:r>
      <w:r w:rsidR="00565112">
        <w:rPr>
          <w:rFonts w:hint="eastAsia"/>
        </w:rPr>
        <w:t>・冬期休暇</w:t>
      </w:r>
      <w:r>
        <w:rPr>
          <w:rFonts w:hint="eastAsia"/>
        </w:rPr>
        <w:t>・病気休暇の保障</w:t>
      </w:r>
      <w:r>
        <w:t>が認められました</w:t>
      </w:r>
      <w:r>
        <w:rPr>
          <w:rFonts w:hint="eastAsia"/>
        </w:rPr>
        <w:t>。</w:t>
      </w:r>
    </w:p>
    <w:p w:rsidR="00CC37D8" w:rsidRPr="00B36AAD" w:rsidRDefault="00CC37D8" w:rsidP="00CC37D8">
      <w:r w:rsidRPr="00B36AAD">
        <w:rPr>
          <w:rFonts w:hint="eastAsia"/>
        </w:rPr>
        <w:t>メトロコマース（契約社員）</w:t>
      </w:r>
    </w:p>
    <w:p w:rsidR="00CC37D8" w:rsidRPr="00B36AAD" w:rsidRDefault="00CC37D8" w:rsidP="00CC37D8">
      <w:pPr>
        <w:ind w:firstLineChars="100" w:firstLine="213"/>
      </w:pPr>
      <w:r w:rsidRPr="00B36AAD">
        <w:rPr>
          <w:rFonts w:hint="eastAsia"/>
        </w:rPr>
        <w:t>東京高裁判決で、住居手当</w:t>
      </w:r>
      <w:r>
        <w:rPr>
          <w:rFonts w:hint="eastAsia"/>
        </w:rPr>
        <w:t>の支給が</w:t>
      </w:r>
      <w:r>
        <w:t>認められ</w:t>
      </w:r>
      <w:r w:rsidRPr="00B36AAD">
        <w:rPr>
          <w:rFonts w:hint="eastAsia"/>
        </w:rPr>
        <w:t>、退職金</w:t>
      </w:r>
      <w:r>
        <w:rPr>
          <w:rFonts w:hint="eastAsia"/>
        </w:rPr>
        <w:t>については</w:t>
      </w:r>
      <w:r>
        <w:t>「</w:t>
      </w:r>
      <w:r w:rsidRPr="00B36AAD">
        <w:t>4</w:t>
      </w:r>
      <w:r w:rsidRPr="00B36AAD">
        <w:rPr>
          <w:rFonts w:hint="eastAsia"/>
        </w:rPr>
        <w:t>分の</w:t>
      </w:r>
      <w:r w:rsidRPr="00B36AAD">
        <w:t>1</w:t>
      </w:r>
      <w:r w:rsidRPr="00B36AAD">
        <w:rPr>
          <w:rFonts w:hint="eastAsia"/>
        </w:rPr>
        <w:t>すら認めないことは違法</w:t>
      </w:r>
      <w:r>
        <w:rPr>
          <w:rFonts w:hint="eastAsia"/>
        </w:rPr>
        <w:t>」</w:t>
      </w:r>
      <w:r>
        <w:t>と</w:t>
      </w:r>
      <w:r>
        <w:rPr>
          <w:rFonts w:hint="eastAsia"/>
        </w:rPr>
        <w:t>認定</w:t>
      </w:r>
      <w:r>
        <w:t>されました</w:t>
      </w:r>
      <w:r>
        <w:rPr>
          <w:rFonts w:hint="eastAsia"/>
        </w:rPr>
        <w:t>。</w:t>
      </w:r>
    </w:p>
    <w:p w:rsidR="00CC37D8" w:rsidRPr="00B36AAD" w:rsidRDefault="00CC37D8" w:rsidP="00CC37D8">
      <w:r w:rsidRPr="00B36AAD">
        <w:rPr>
          <w:rFonts w:hint="eastAsia"/>
        </w:rPr>
        <w:t>大阪医科大（アルバイト）</w:t>
      </w:r>
    </w:p>
    <w:p w:rsidR="00CC37D8" w:rsidRDefault="00CC37D8" w:rsidP="00CC37D8">
      <w:pPr>
        <w:ind w:firstLineChars="100" w:firstLine="213"/>
      </w:pPr>
      <w:r w:rsidRPr="00B36AAD">
        <w:rPr>
          <w:rFonts w:hint="eastAsia"/>
        </w:rPr>
        <w:lastRenderedPageBreak/>
        <w:t>大阪</w:t>
      </w:r>
      <w:r>
        <w:rPr>
          <w:rFonts w:hint="eastAsia"/>
        </w:rPr>
        <w:t>高裁</w:t>
      </w:r>
      <w:r w:rsidRPr="00B36AAD">
        <w:rPr>
          <w:rFonts w:hint="eastAsia"/>
        </w:rPr>
        <w:t>判決で賞与</w:t>
      </w:r>
      <w:r>
        <w:rPr>
          <w:rFonts w:hint="eastAsia"/>
        </w:rPr>
        <w:t>は</w:t>
      </w:r>
      <w:r>
        <w:t>割合</w:t>
      </w:r>
      <w:r>
        <w:rPr>
          <w:rFonts w:hint="eastAsia"/>
        </w:rPr>
        <w:t>で</w:t>
      </w:r>
      <w:r w:rsidRPr="00B36AAD">
        <w:t>6</w:t>
      </w:r>
      <w:r w:rsidRPr="00B36AAD">
        <w:rPr>
          <w:rFonts w:hint="eastAsia"/>
        </w:rPr>
        <w:t>割以上</w:t>
      </w:r>
      <w:r>
        <w:rPr>
          <w:rFonts w:hint="eastAsia"/>
        </w:rPr>
        <w:t>の支払い、</w:t>
      </w:r>
      <w:r w:rsidRPr="00B36AAD">
        <w:t>病気休職</w:t>
      </w:r>
      <w:r>
        <w:rPr>
          <w:rFonts w:hint="eastAsia"/>
        </w:rPr>
        <w:t>は</w:t>
      </w:r>
      <w:r w:rsidRPr="00B36AAD">
        <w:t>1</w:t>
      </w:r>
      <w:r w:rsidRPr="00B36AAD">
        <w:t>か月全額</w:t>
      </w:r>
      <w:r>
        <w:rPr>
          <w:rFonts w:hint="eastAsia"/>
        </w:rPr>
        <w:t>の</w:t>
      </w:r>
      <w:r>
        <w:t>賃金保障が認められ</w:t>
      </w:r>
      <w:r w:rsidRPr="00B36AAD">
        <w:t>、夏季休暇</w:t>
      </w:r>
      <w:r>
        <w:rPr>
          <w:rFonts w:hint="eastAsia"/>
        </w:rPr>
        <w:t>も</w:t>
      </w:r>
      <w:r>
        <w:t>認められました。</w:t>
      </w:r>
    </w:p>
    <w:p w:rsidR="00CC37D8" w:rsidRDefault="00CC37D8" w:rsidP="00CC37D8">
      <w:pPr>
        <w:ind w:firstLineChars="100" w:firstLine="213"/>
      </w:pPr>
      <w:r>
        <w:rPr>
          <w:rFonts w:hint="eastAsia"/>
        </w:rPr>
        <w:t>仲間たちの裁判に勝利することも重要です。みんなで支援していきましょう。</w:t>
      </w:r>
    </w:p>
    <w:p w:rsidR="00CC37D8" w:rsidRDefault="00CC37D8" w:rsidP="006F04B2"/>
    <w:p w:rsidR="00CC37D8" w:rsidRPr="0004084B" w:rsidRDefault="00CC37D8" w:rsidP="00CC37D8">
      <w:pPr>
        <w:rPr>
          <w:rFonts w:ascii="ＭＳ ゴシック" w:eastAsia="ＭＳ ゴシック" w:hAnsi="ＭＳ ゴシック"/>
          <w:i/>
        </w:rPr>
      </w:pPr>
      <w:bookmarkStart w:id="0" w:name="_GoBack"/>
      <w:bookmarkEnd w:id="0"/>
      <w:r w:rsidRPr="0004084B">
        <w:rPr>
          <w:rFonts w:ascii="ＭＳ ゴシック" w:eastAsia="ＭＳ ゴシック" w:hAnsi="ＭＳ ゴシック" w:hint="eastAsia"/>
          <w:i/>
        </w:rPr>
        <w:t>スライド</w:t>
      </w:r>
      <w:r>
        <w:rPr>
          <w:rFonts w:ascii="ＭＳ ゴシック" w:eastAsia="ＭＳ ゴシック" w:hAnsi="ＭＳ ゴシック" w:hint="eastAsia"/>
          <w:i/>
        </w:rPr>
        <w:t>１６</w:t>
      </w:r>
    </w:p>
    <w:p w:rsidR="003B1A44" w:rsidRPr="003B1A44" w:rsidRDefault="003B1A44" w:rsidP="003B1A44">
      <w:pPr>
        <w:ind w:firstLineChars="100" w:firstLine="213"/>
      </w:pPr>
      <w:r>
        <w:rPr>
          <w:rFonts w:hint="eastAsia"/>
        </w:rPr>
        <w:t>19</w:t>
      </w:r>
      <w:r>
        <w:rPr>
          <w:rFonts w:hint="eastAsia"/>
        </w:rPr>
        <w:t>春闘でも</w:t>
      </w:r>
      <w:r w:rsidR="00CC37D8">
        <w:rPr>
          <w:rFonts w:hint="eastAsia"/>
        </w:rPr>
        <w:t>、</w:t>
      </w:r>
      <w:r>
        <w:rPr>
          <w:rFonts w:hint="eastAsia"/>
        </w:rPr>
        <w:t>「不合理な格差是正」で大きく前進しています。</w:t>
      </w:r>
    </w:p>
    <w:p w:rsidR="003B1A44" w:rsidRDefault="003B1A44" w:rsidP="003B1A44">
      <w:r w:rsidRPr="003B1A44">
        <w:rPr>
          <w:rFonts w:hint="eastAsia"/>
        </w:rPr>
        <w:t xml:space="preserve">　「慶弔休暇を新設（結婚休暇、出生休暇、忌引休暇）」（全印総連）、「正規の</w:t>
      </w:r>
      <w:r w:rsidRPr="003B1A44">
        <w:rPr>
          <w:rFonts w:hint="eastAsia"/>
        </w:rPr>
        <w:t>3/4</w:t>
      </w:r>
      <w:r w:rsidRPr="003B1A44">
        <w:rPr>
          <w:rFonts w:hint="eastAsia"/>
        </w:rPr>
        <w:t>の労働時間の非正規に慶弔休暇保障」（日本医労連）、「病気休職期間を比例付与」（生協労連）、「リフレッシュ休暇制度を適用」（民放労連）、「</w:t>
      </w:r>
      <w:r w:rsidRPr="003B1A44">
        <w:rPr>
          <w:rFonts w:hint="eastAsia"/>
        </w:rPr>
        <w:t>60</w:t>
      </w:r>
      <w:r w:rsidRPr="003B1A44">
        <w:rPr>
          <w:rFonts w:hint="eastAsia"/>
        </w:rPr>
        <w:t>歳未満の嘱託職員に住宅手当、家族手当を支給」（日本医労連）、「パートの特殊勤務手当を正職員と同様内容で新設」（日本医労連）「賞与支給係数の同率に向けて見直す」（全農協労連）「パートの生理休暇を有給に」（生協労連）、「食堂無料開放」（民放労連）、</w:t>
      </w:r>
      <w:r>
        <w:rPr>
          <w:rFonts w:hint="eastAsia"/>
        </w:rPr>
        <w:t>など</w:t>
      </w:r>
      <w:r w:rsidR="00CC37D8">
        <w:rPr>
          <w:rFonts w:hint="eastAsia"/>
        </w:rPr>
        <w:t>、法の趣旨を活かした改善が図られました。</w:t>
      </w:r>
    </w:p>
    <w:p w:rsidR="00CC37D8" w:rsidRPr="003B1A44" w:rsidRDefault="00CC37D8" w:rsidP="003B1A44">
      <w:r>
        <w:rPr>
          <w:rFonts w:hint="eastAsia"/>
        </w:rPr>
        <w:t xml:space="preserve">　しかし、まだまだ要求すら出せていない職場が多くあります。要求し交渉したら前進は勝ち取れます。未組織の非正規の仲間に「あなたの力が必要なんだ」と組合加入を訴えましょう。</w:t>
      </w:r>
    </w:p>
    <w:p w:rsidR="00CC37D8" w:rsidRDefault="00CC37D8" w:rsidP="00CC37D8">
      <w:pPr>
        <w:rPr>
          <w:rFonts w:ascii="ＭＳ ゴシック" w:eastAsia="ＭＳ ゴシック" w:hAnsi="ＭＳ ゴシック"/>
          <w:i/>
        </w:rPr>
      </w:pPr>
    </w:p>
    <w:p w:rsidR="00CC37D8" w:rsidRPr="0004084B" w:rsidRDefault="00CC37D8" w:rsidP="00CC37D8">
      <w:pPr>
        <w:rPr>
          <w:rFonts w:ascii="ＭＳ ゴシック" w:eastAsia="ＭＳ ゴシック" w:hAnsi="ＭＳ ゴシック"/>
          <w:i/>
        </w:rPr>
      </w:pPr>
      <w:r w:rsidRPr="0004084B">
        <w:rPr>
          <w:rFonts w:ascii="ＭＳ ゴシック" w:eastAsia="ＭＳ ゴシック" w:hAnsi="ＭＳ ゴシック" w:hint="eastAsia"/>
          <w:i/>
        </w:rPr>
        <w:t>スライド</w:t>
      </w:r>
      <w:r>
        <w:rPr>
          <w:rFonts w:ascii="ＭＳ ゴシック" w:eastAsia="ＭＳ ゴシック" w:hAnsi="ＭＳ ゴシック" w:hint="eastAsia"/>
          <w:i/>
        </w:rPr>
        <w:t>１７</w:t>
      </w:r>
    </w:p>
    <w:p w:rsidR="00AE7761" w:rsidRPr="00553604" w:rsidRDefault="00AE7761" w:rsidP="00AE7761">
      <w:pPr>
        <w:ind w:firstLineChars="100" w:firstLine="213"/>
      </w:pPr>
      <w:r w:rsidRPr="00553604">
        <w:rPr>
          <w:rFonts w:hint="eastAsia"/>
        </w:rPr>
        <w:t>「改正」法</w:t>
      </w:r>
      <w:r w:rsidRPr="00553604">
        <w:t>の趣旨を活かし、ガイドラインを上回る労働条件を確立できるのは労働組合だけです。</w:t>
      </w:r>
      <w:r w:rsidRPr="00553604">
        <w:rPr>
          <w:rFonts w:hint="eastAsia"/>
        </w:rPr>
        <w:t>要求実現と組織拡大を一体的</w:t>
      </w:r>
      <w:r w:rsidRPr="00553604">
        <w:t>に進め、</w:t>
      </w:r>
      <w:r w:rsidRPr="00553604">
        <w:rPr>
          <w:rFonts w:hint="eastAsia"/>
        </w:rPr>
        <w:t>運動で積み上げてきた成果・教訓をもとに、非正規雇用労働者の賃金・労働条件の底上げをめざしましょう</w:t>
      </w:r>
      <w:r w:rsidRPr="00553604">
        <w:t>。</w:t>
      </w:r>
    </w:p>
    <w:p w:rsidR="00AE7761" w:rsidRDefault="00AE7761" w:rsidP="00AE7761">
      <w:pPr>
        <w:ind w:firstLineChars="100" w:firstLine="213"/>
      </w:pPr>
      <w:r w:rsidRPr="00553604">
        <w:rPr>
          <w:rFonts w:hint="eastAsia"/>
        </w:rPr>
        <w:t>今年の夏より「雇用差別・賃金差別をなくそう～同じ仕事なら同じ待遇を～」（略称：非正規差別</w:t>
      </w:r>
      <w:r w:rsidRPr="00553604">
        <w:rPr>
          <w:rFonts w:hint="eastAsia"/>
        </w:rPr>
        <w:t>NG</w:t>
      </w:r>
      <w:r w:rsidRPr="00553604">
        <w:rPr>
          <w:rFonts w:hint="eastAsia"/>
        </w:rPr>
        <w:t>）に取り組みます</w:t>
      </w:r>
      <w:r w:rsidRPr="00553604">
        <w:t>。</w:t>
      </w:r>
      <w:r>
        <w:rPr>
          <w:rFonts w:hint="eastAsia"/>
        </w:rPr>
        <w:t>このリーフレットなどを活用し、</w:t>
      </w:r>
      <w:r w:rsidRPr="00553604">
        <w:rPr>
          <w:rFonts w:hint="eastAsia"/>
        </w:rPr>
        <w:t>職場・</w:t>
      </w:r>
      <w:r w:rsidRPr="00553604">
        <w:t>地域</w:t>
      </w:r>
      <w:r w:rsidRPr="00553604">
        <w:rPr>
          <w:rFonts w:hint="eastAsia"/>
        </w:rPr>
        <w:t>で「改正」パート</w:t>
      </w:r>
      <w:r>
        <w:rPr>
          <w:rFonts w:hint="eastAsia"/>
        </w:rPr>
        <w:t>タイム</w:t>
      </w:r>
      <w:r w:rsidRPr="00553604">
        <w:rPr>
          <w:rFonts w:hint="eastAsia"/>
        </w:rPr>
        <w:t>・有期</w:t>
      </w:r>
      <w:r>
        <w:rPr>
          <w:rFonts w:hint="eastAsia"/>
        </w:rPr>
        <w:t>雇用労働</w:t>
      </w:r>
      <w:r w:rsidRPr="00553604">
        <w:rPr>
          <w:rFonts w:hint="eastAsia"/>
        </w:rPr>
        <w:t>法やガイドラインの内容を学習</w:t>
      </w:r>
      <w:r>
        <w:rPr>
          <w:rFonts w:hint="eastAsia"/>
        </w:rPr>
        <w:t>します。</w:t>
      </w:r>
      <w:r w:rsidRPr="00553604">
        <w:rPr>
          <w:rFonts w:hint="eastAsia"/>
        </w:rPr>
        <w:t>学習をもとに制度の理解を広げることとあわせ「不合理な格差」の職場点検を全ての職場で行います</w:t>
      </w:r>
      <w:r w:rsidRPr="00553604">
        <w:t>。</w:t>
      </w:r>
      <w:r w:rsidRPr="00553604">
        <w:rPr>
          <w:rFonts w:hint="eastAsia"/>
        </w:rPr>
        <w:t>「職場点検」「職場要求」を基礎に</w:t>
      </w:r>
      <w:r w:rsidRPr="00553604">
        <w:rPr>
          <w:rFonts w:hint="eastAsia"/>
        </w:rPr>
        <w:t>19</w:t>
      </w:r>
      <w:r w:rsidRPr="00553604">
        <w:rPr>
          <w:rFonts w:hint="eastAsia"/>
        </w:rPr>
        <w:t>秋闘</w:t>
      </w:r>
      <w:r w:rsidRPr="00553604">
        <w:t>・</w:t>
      </w:r>
      <w:r w:rsidRPr="00553604">
        <w:rPr>
          <w:rFonts w:hint="eastAsia"/>
        </w:rPr>
        <w:t>20</w:t>
      </w:r>
      <w:r w:rsidRPr="00553604">
        <w:rPr>
          <w:rFonts w:hint="eastAsia"/>
        </w:rPr>
        <w:t>春闘で</w:t>
      </w:r>
      <w:r>
        <w:rPr>
          <w:rFonts w:hint="eastAsia"/>
        </w:rPr>
        <w:t>「非正規</w:t>
      </w:r>
      <w:r w:rsidR="00CC37D8">
        <w:rPr>
          <w:rFonts w:hint="eastAsia"/>
        </w:rPr>
        <w:t>差別</w:t>
      </w:r>
      <w:r>
        <w:rPr>
          <w:rFonts w:hint="eastAsia"/>
        </w:rPr>
        <w:t>NG</w:t>
      </w:r>
      <w:r>
        <w:rPr>
          <w:rFonts w:hint="eastAsia"/>
        </w:rPr>
        <w:t>」を</w:t>
      </w:r>
      <w:r w:rsidRPr="00553604">
        <w:rPr>
          <w:rFonts w:hint="eastAsia"/>
        </w:rPr>
        <w:t>要求化し均等待遇の実現をめざします</w:t>
      </w:r>
      <w:r w:rsidRPr="00553604">
        <w:t>。</w:t>
      </w:r>
    </w:p>
    <w:p w:rsidR="00AE7761" w:rsidRPr="00553604" w:rsidRDefault="00AE7761" w:rsidP="00AE7761">
      <w:pPr>
        <w:ind w:firstLineChars="100" w:firstLine="213"/>
      </w:pPr>
      <w:r w:rsidRPr="00553604">
        <w:rPr>
          <w:rFonts w:hint="eastAsia"/>
        </w:rPr>
        <w:t>最賃大幅引き上げとあわせ、非正規雇用労働者の底上げで地方の賃金水準底上げを図ります。各地での積極的な宣伝行動や中立労組訪問を行い、</w:t>
      </w:r>
      <w:r w:rsidRPr="00553604">
        <w:t>運動の「見える化」を進め</w:t>
      </w:r>
      <w:r>
        <w:rPr>
          <w:rFonts w:hint="eastAsia"/>
        </w:rPr>
        <w:t>ましょう</w:t>
      </w:r>
      <w:r w:rsidRPr="00553604">
        <w:rPr>
          <w:rFonts w:hint="eastAsia"/>
        </w:rPr>
        <w:t>。</w:t>
      </w:r>
    </w:p>
    <w:p w:rsidR="0005255C" w:rsidRPr="00AE7761" w:rsidRDefault="006A7AD6" w:rsidP="00B36AAD">
      <w:r w:rsidRPr="00553604">
        <w:rPr>
          <w:rFonts w:hint="eastAsia"/>
        </w:rPr>
        <w:t>「</w:t>
      </w:r>
      <w:r w:rsidRPr="00553604">
        <w:t>最低賃金時給</w:t>
      </w:r>
      <w:r w:rsidRPr="00553604">
        <w:t>1,500</w:t>
      </w:r>
      <w:r w:rsidRPr="00553604">
        <w:t>円以上</w:t>
      </w:r>
      <w:r w:rsidRPr="00553604">
        <w:rPr>
          <w:rFonts w:hint="eastAsia"/>
        </w:rPr>
        <w:t>！</w:t>
      </w:r>
      <w:r w:rsidRPr="00553604">
        <w:t>」</w:t>
      </w:r>
      <w:r w:rsidRPr="00553604">
        <w:rPr>
          <w:rFonts w:hint="eastAsia"/>
        </w:rPr>
        <w:t>「</w:t>
      </w:r>
      <w:r w:rsidRPr="00553604">
        <w:t>全国</w:t>
      </w:r>
      <w:r w:rsidRPr="00553604">
        <w:rPr>
          <w:rFonts w:hint="eastAsia"/>
        </w:rPr>
        <w:t>一律</w:t>
      </w:r>
      <w:r w:rsidRPr="00553604">
        <w:t>最低</w:t>
      </w:r>
      <w:r w:rsidRPr="00553604">
        <w:rPr>
          <w:rFonts w:hint="eastAsia"/>
        </w:rPr>
        <w:t>賃金</w:t>
      </w:r>
      <w:r w:rsidRPr="00553604">
        <w:t>制度の実現</w:t>
      </w:r>
      <w:r w:rsidRPr="00553604">
        <w:rPr>
          <w:rFonts w:hint="eastAsia"/>
        </w:rPr>
        <w:t>！</w:t>
      </w:r>
      <w:r w:rsidRPr="00553604">
        <w:t>」</w:t>
      </w:r>
      <w:r w:rsidRPr="00553604">
        <w:rPr>
          <w:rFonts w:hint="eastAsia"/>
        </w:rPr>
        <w:t>「均等待遇実現！」「雇用の原則は直接・無期雇用！」「</w:t>
      </w:r>
      <w:r w:rsidRPr="00553604">
        <w:rPr>
          <w:rFonts w:hint="eastAsia"/>
        </w:rPr>
        <w:t>8</w:t>
      </w:r>
      <w:r w:rsidRPr="00553604">
        <w:rPr>
          <w:rFonts w:hint="eastAsia"/>
        </w:rPr>
        <w:t>時間働いたら</w:t>
      </w:r>
      <w:r w:rsidRPr="00553604">
        <w:t>暮らせる社会を</w:t>
      </w:r>
      <w:r w:rsidRPr="00553604">
        <w:rPr>
          <w:rFonts w:hint="eastAsia"/>
        </w:rPr>
        <w:t>！」と声をあげ</w:t>
      </w:r>
      <w:r>
        <w:rPr>
          <w:rFonts w:hint="eastAsia"/>
        </w:rPr>
        <w:t>実現させましょう</w:t>
      </w:r>
      <w:r w:rsidRPr="00553604">
        <w:rPr>
          <w:rFonts w:hint="eastAsia"/>
        </w:rPr>
        <w:t>。</w:t>
      </w:r>
    </w:p>
    <w:p w:rsidR="0005255C" w:rsidRDefault="0005255C" w:rsidP="00B36AAD"/>
    <w:p w:rsidR="0005255C" w:rsidRDefault="0005255C" w:rsidP="00B36AAD"/>
    <w:p w:rsidR="0005255C" w:rsidRDefault="0005255C" w:rsidP="00B36AAD"/>
    <w:sectPr w:rsidR="0005255C" w:rsidSect="00565112">
      <w:pgSz w:w="11906" w:h="16838" w:code="9"/>
      <w:pgMar w:top="1701" w:right="1701" w:bottom="1701" w:left="1701" w:header="851" w:footer="992" w:gutter="0"/>
      <w:cols w:space="420"/>
      <w:docGrid w:type="linesAndChars" w:linePitch="335" w:charSpace="5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DFA" w:rsidRDefault="00110DFA" w:rsidP="00110DFA">
      <w:r>
        <w:separator/>
      </w:r>
    </w:p>
  </w:endnote>
  <w:endnote w:type="continuationSeparator" w:id="0">
    <w:p w:rsidR="00110DFA" w:rsidRDefault="00110DFA" w:rsidP="0011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DFA" w:rsidRDefault="00110DFA" w:rsidP="00110DFA">
      <w:r>
        <w:separator/>
      </w:r>
    </w:p>
  </w:footnote>
  <w:footnote w:type="continuationSeparator" w:id="0">
    <w:p w:rsidR="00110DFA" w:rsidRDefault="00110DFA" w:rsidP="00110D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F4905"/>
    <w:multiLevelType w:val="hybridMultilevel"/>
    <w:tmpl w:val="2B4A43F0"/>
    <w:lvl w:ilvl="0" w:tplc="A93E4788">
      <w:start w:val="1"/>
      <w:numFmt w:val="bullet"/>
      <w:lvlText w:val=""/>
      <w:lvlJc w:val="left"/>
      <w:pPr>
        <w:tabs>
          <w:tab w:val="num" w:pos="720"/>
        </w:tabs>
        <w:ind w:left="720" w:hanging="360"/>
      </w:pPr>
      <w:rPr>
        <w:rFonts w:ascii="Wingdings 3" w:hAnsi="Wingdings 3" w:hint="default"/>
      </w:rPr>
    </w:lvl>
    <w:lvl w:ilvl="1" w:tplc="A1FCEA9A" w:tentative="1">
      <w:start w:val="1"/>
      <w:numFmt w:val="bullet"/>
      <w:lvlText w:val=""/>
      <w:lvlJc w:val="left"/>
      <w:pPr>
        <w:tabs>
          <w:tab w:val="num" w:pos="1440"/>
        </w:tabs>
        <w:ind w:left="1440" w:hanging="360"/>
      </w:pPr>
      <w:rPr>
        <w:rFonts w:ascii="Wingdings 3" w:hAnsi="Wingdings 3" w:hint="default"/>
      </w:rPr>
    </w:lvl>
    <w:lvl w:ilvl="2" w:tplc="B8C86260" w:tentative="1">
      <w:start w:val="1"/>
      <w:numFmt w:val="bullet"/>
      <w:lvlText w:val=""/>
      <w:lvlJc w:val="left"/>
      <w:pPr>
        <w:tabs>
          <w:tab w:val="num" w:pos="2160"/>
        </w:tabs>
        <w:ind w:left="2160" w:hanging="360"/>
      </w:pPr>
      <w:rPr>
        <w:rFonts w:ascii="Wingdings 3" w:hAnsi="Wingdings 3" w:hint="default"/>
      </w:rPr>
    </w:lvl>
    <w:lvl w:ilvl="3" w:tplc="8188C8C8" w:tentative="1">
      <w:start w:val="1"/>
      <w:numFmt w:val="bullet"/>
      <w:lvlText w:val=""/>
      <w:lvlJc w:val="left"/>
      <w:pPr>
        <w:tabs>
          <w:tab w:val="num" w:pos="2880"/>
        </w:tabs>
        <w:ind w:left="2880" w:hanging="360"/>
      </w:pPr>
      <w:rPr>
        <w:rFonts w:ascii="Wingdings 3" w:hAnsi="Wingdings 3" w:hint="default"/>
      </w:rPr>
    </w:lvl>
    <w:lvl w:ilvl="4" w:tplc="46B279AC" w:tentative="1">
      <w:start w:val="1"/>
      <w:numFmt w:val="bullet"/>
      <w:lvlText w:val=""/>
      <w:lvlJc w:val="left"/>
      <w:pPr>
        <w:tabs>
          <w:tab w:val="num" w:pos="3600"/>
        </w:tabs>
        <w:ind w:left="3600" w:hanging="360"/>
      </w:pPr>
      <w:rPr>
        <w:rFonts w:ascii="Wingdings 3" w:hAnsi="Wingdings 3" w:hint="default"/>
      </w:rPr>
    </w:lvl>
    <w:lvl w:ilvl="5" w:tplc="3ED0394C" w:tentative="1">
      <w:start w:val="1"/>
      <w:numFmt w:val="bullet"/>
      <w:lvlText w:val=""/>
      <w:lvlJc w:val="left"/>
      <w:pPr>
        <w:tabs>
          <w:tab w:val="num" w:pos="4320"/>
        </w:tabs>
        <w:ind w:left="4320" w:hanging="360"/>
      </w:pPr>
      <w:rPr>
        <w:rFonts w:ascii="Wingdings 3" w:hAnsi="Wingdings 3" w:hint="default"/>
      </w:rPr>
    </w:lvl>
    <w:lvl w:ilvl="6" w:tplc="704A57B0" w:tentative="1">
      <w:start w:val="1"/>
      <w:numFmt w:val="bullet"/>
      <w:lvlText w:val=""/>
      <w:lvlJc w:val="left"/>
      <w:pPr>
        <w:tabs>
          <w:tab w:val="num" w:pos="5040"/>
        </w:tabs>
        <w:ind w:left="5040" w:hanging="360"/>
      </w:pPr>
      <w:rPr>
        <w:rFonts w:ascii="Wingdings 3" w:hAnsi="Wingdings 3" w:hint="default"/>
      </w:rPr>
    </w:lvl>
    <w:lvl w:ilvl="7" w:tplc="86EC84FA" w:tentative="1">
      <w:start w:val="1"/>
      <w:numFmt w:val="bullet"/>
      <w:lvlText w:val=""/>
      <w:lvlJc w:val="left"/>
      <w:pPr>
        <w:tabs>
          <w:tab w:val="num" w:pos="5760"/>
        </w:tabs>
        <w:ind w:left="5760" w:hanging="360"/>
      </w:pPr>
      <w:rPr>
        <w:rFonts w:ascii="Wingdings 3" w:hAnsi="Wingdings 3" w:hint="default"/>
      </w:rPr>
    </w:lvl>
    <w:lvl w:ilvl="8" w:tplc="E2F6ADD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72B10C3"/>
    <w:multiLevelType w:val="hybridMultilevel"/>
    <w:tmpl w:val="7D42C946"/>
    <w:lvl w:ilvl="0" w:tplc="295C31C2">
      <w:start w:val="1"/>
      <w:numFmt w:val="bullet"/>
      <w:lvlText w:val=""/>
      <w:lvlJc w:val="left"/>
      <w:pPr>
        <w:tabs>
          <w:tab w:val="num" w:pos="720"/>
        </w:tabs>
        <w:ind w:left="720" w:hanging="360"/>
      </w:pPr>
      <w:rPr>
        <w:rFonts w:ascii="Wingdings 3" w:hAnsi="Wingdings 3" w:hint="default"/>
      </w:rPr>
    </w:lvl>
    <w:lvl w:ilvl="1" w:tplc="4970D100" w:tentative="1">
      <w:start w:val="1"/>
      <w:numFmt w:val="bullet"/>
      <w:lvlText w:val=""/>
      <w:lvlJc w:val="left"/>
      <w:pPr>
        <w:tabs>
          <w:tab w:val="num" w:pos="1440"/>
        </w:tabs>
        <w:ind w:left="1440" w:hanging="360"/>
      </w:pPr>
      <w:rPr>
        <w:rFonts w:ascii="Wingdings 3" w:hAnsi="Wingdings 3" w:hint="default"/>
      </w:rPr>
    </w:lvl>
    <w:lvl w:ilvl="2" w:tplc="7706B45A" w:tentative="1">
      <w:start w:val="1"/>
      <w:numFmt w:val="bullet"/>
      <w:lvlText w:val=""/>
      <w:lvlJc w:val="left"/>
      <w:pPr>
        <w:tabs>
          <w:tab w:val="num" w:pos="2160"/>
        </w:tabs>
        <w:ind w:left="2160" w:hanging="360"/>
      </w:pPr>
      <w:rPr>
        <w:rFonts w:ascii="Wingdings 3" w:hAnsi="Wingdings 3" w:hint="default"/>
      </w:rPr>
    </w:lvl>
    <w:lvl w:ilvl="3" w:tplc="63B24162" w:tentative="1">
      <w:start w:val="1"/>
      <w:numFmt w:val="bullet"/>
      <w:lvlText w:val=""/>
      <w:lvlJc w:val="left"/>
      <w:pPr>
        <w:tabs>
          <w:tab w:val="num" w:pos="2880"/>
        </w:tabs>
        <w:ind w:left="2880" w:hanging="360"/>
      </w:pPr>
      <w:rPr>
        <w:rFonts w:ascii="Wingdings 3" w:hAnsi="Wingdings 3" w:hint="default"/>
      </w:rPr>
    </w:lvl>
    <w:lvl w:ilvl="4" w:tplc="DD9A14DC" w:tentative="1">
      <w:start w:val="1"/>
      <w:numFmt w:val="bullet"/>
      <w:lvlText w:val=""/>
      <w:lvlJc w:val="left"/>
      <w:pPr>
        <w:tabs>
          <w:tab w:val="num" w:pos="3600"/>
        </w:tabs>
        <w:ind w:left="3600" w:hanging="360"/>
      </w:pPr>
      <w:rPr>
        <w:rFonts w:ascii="Wingdings 3" w:hAnsi="Wingdings 3" w:hint="default"/>
      </w:rPr>
    </w:lvl>
    <w:lvl w:ilvl="5" w:tplc="8DCE7BF6" w:tentative="1">
      <w:start w:val="1"/>
      <w:numFmt w:val="bullet"/>
      <w:lvlText w:val=""/>
      <w:lvlJc w:val="left"/>
      <w:pPr>
        <w:tabs>
          <w:tab w:val="num" w:pos="4320"/>
        </w:tabs>
        <w:ind w:left="4320" w:hanging="360"/>
      </w:pPr>
      <w:rPr>
        <w:rFonts w:ascii="Wingdings 3" w:hAnsi="Wingdings 3" w:hint="default"/>
      </w:rPr>
    </w:lvl>
    <w:lvl w:ilvl="6" w:tplc="1D9E9A72" w:tentative="1">
      <w:start w:val="1"/>
      <w:numFmt w:val="bullet"/>
      <w:lvlText w:val=""/>
      <w:lvlJc w:val="left"/>
      <w:pPr>
        <w:tabs>
          <w:tab w:val="num" w:pos="5040"/>
        </w:tabs>
        <w:ind w:left="5040" w:hanging="360"/>
      </w:pPr>
      <w:rPr>
        <w:rFonts w:ascii="Wingdings 3" w:hAnsi="Wingdings 3" w:hint="default"/>
      </w:rPr>
    </w:lvl>
    <w:lvl w:ilvl="7" w:tplc="A84AB572" w:tentative="1">
      <w:start w:val="1"/>
      <w:numFmt w:val="bullet"/>
      <w:lvlText w:val=""/>
      <w:lvlJc w:val="left"/>
      <w:pPr>
        <w:tabs>
          <w:tab w:val="num" w:pos="5760"/>
        </w:tabs>
        <w:ind w:left="5760" w:hanging="360"/>
      </w:pPr>
      <w:rPr>
        <w:rFonts w:ascii="Wingdings 3" w:hAnsi="Wingdings 3" w:hint="default"/>
      </w:rPr>
    </w:lvl>
    <w:lvl w:ilvl="8" w:tplc="5A60678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425D32C8"/>
    <w:multiLevelType w:val="hybridMultilevel"/>
    <w:tmpl w:val="D770A0DC"/>
    <w:lvl w:ilvl="0" w:tplc="C6E264E6">
      <w:start w:val="1"/>
      <w:numFmt w:val="bullet"/>
      <w:lvlText w:val=""/>
      <w:lvlJc w:val="left"/>
      <w:pPr>
        <w:tabs>
          <w:tab w:val="num" w:pos="720"/>
        </w:tabs>
        <w:ind w:left="720" w:hanging="360"/>
      </w:pPr>
      <w:rPr>
        <w:rFonts w:ascii="Wingdings 3" w:hAnsi="Wingdings 3" w:hint="default"/>
      </w:rPr>
    </w:lvl>
    <w:lvl w:ilvl="1" w:tplc="612C3860" w:tentative="1">
      <w:start w:val="1"/>
      <w:numFmt w:val="bullet"/>
      <w:lvlText w:val=""/>
      <w:lvlJc w:val="left"/>
      <w:pPr>
        <w:tabs>
          <w:tab w:val="num" w:pos="1440"/>
        </w:tabs>
        <w:ind w:left="1440" w:hanging="360"/>
      </w:pPr>
      <w:rPr>
        <w:rFonts w:ascii="Wingdings 3" w:hAnsi="Wingdings 3" w:hint="default"/>
      </w:rPr>
    </w:lvl>
    <w:lvl w:ilvl="2" w:tplc="09EE655C" w:tentative="1">
      <w:start w:val="1"/>
      <w:numFmt w:val="bullet"/>
      <w:lvlText w:val=""/>
      <w:lvlJc w:val="left"/>
      <w:pPr>
        <w:tabs>
          <w:tab w:val="num" w:pos="2160"/>
        </w:tabs>
        <w:ind w:left="2160" w:hanging="360"/>
      </w:pPr>
      <w:rPr>
        <w:rFonts w:ascii="Wingdings 3" w:hAnsi="Wingdings 3" w:hint="default"/>
      </w:rPr>
    </w:lvl>
    <w:lvl w:ilvl="3" w:tplc="F19EFA40" w:tentative="1">
      <w:start w:val="1"/>
      <w:numFmt w:val="bullet"/>
      <w:lvlText w:val=""/>
      <w:lvlJc w:val="left"/>
      <w:pPr>
        <w:tabs>
          <w:tab w:val="num" w:pos="2880"/>
        </w:tabs>
        <w:ind w:left="2880" w:hanging="360"/>
      </w:pPr>
      <w:rPr>
        <w:rFonts w:ascii="Wingdings 3" w:hAnsi="Wingdings 3" w:hint="default"/>
      </w:rPr>
    </w:lvl>
    <w:lvl w:ilvl="4" w:tplc="2738F9C2" w:tentative="1">
      <w:start w:val="1"/>
      <w:numFmt w:val="bullet"/>
      <w:lvlText w:val=""/>
      <w:lvlJc w:val="left"/>
      <w:pPr>
        <w:tabs>
          <w:tab w:val="num" w:pos="3600"/>
        </w:tabs>
        <w:ind w:left="3600" w:hanging="360"/>
      </w:pPr>
      <w:rPr>
        <w:rFonts w:ascii="Wingdings 3" w:hAnsi="Wingdings 3" w:hint="default"/>
      </w:rPr>
    </w:lvl>
    <w:lvl w:ilvl="5" w:tplc="3C4A6586" w:tentative="1">
      <w:start w:val="1"/>
      <w:numFmt w:val="bullet"/>
      <w:lvlText w:val=""/>
      <w:lvlJc w:val="left"/>
      <w:pPr>
        <w:tabs>
          <w:tab w:val="num" w:pos="4320"/>
        </w:tabs>
        <w:ind w:left="4320" w:hanging="360"/>
      </w:pPr>
      <w:rPr>
        <w:rFonts w:ascii="Wingdings 3" w:hAnsi="Wingdings 3" w:hint="default"/>
      </w:rPr>
    </w:lvl>
    <w:lvl w:ilvl="6" w:tplc="500EB6B6" w:tentative="1">
      <w:start w:val="1"/>
      <w:numFmt w:val="bullet"/>
      <w:lvlText w:val=""/>
      <w:lvlJc w:val="left"/>
      <w:pPr>
        <w:tabs>
          <w:tab w:val="num" w:pos="5040"/>
        </w:tabs>
        <w:ind w:left="5040" w:hanging="360"/>
      </w:pPr>
      <w:rPr>
        <w:rFonts w:ascii="Wingdings 3" w:hAnsi="Wingdings 3" w:hint="default"/>
      </w:rPr>
    </w:lvl>
    <w:lvl w:ilvl="7" w:tplc="E3AA911C" w:tentative="1">
      <w:start w:val="1"/>
      <w:numFmt w:val="bullet"/>
      <w:lvlText w:val=""/>
      <w:lvlJc w:val="left"/>
      <w:pPr>
        <w:tabs>
          <w:tab w:val="num" w:pos="5760"/>
        </w:tabs>
        <w:ind w:left="5760" w:hanging="360"/>
      </w:pPr>
      <w:rPr>
        <w:rFonts w:ascii="Wingdings 3" w:hAnsi="Wingdings 3" w:hint="default"/>
      </w:rPr>
    </w:lvl>
    <w:lvl w:ilvl="8" w:tplc="898C3FB2"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B3"/>
    <w:rsid w:val="0004084B"/>
    <w:rsid w:val="0005255C"/>
    <w:rsid w:val="00110DFA"/>
    <w:rsid w:val="002839D9"/>
    <w:rsid w:val="003B1A44"/>
    <w:rsid w:val="004A621F"/>
    <w:rsid w:val="00532BB3"/>
    <w:rsid w:val="00565112"/>
    <w:rsid w:val="006109CC"/>
    <w:rsid w:val="006A7AD6"/>
    <w:rsid w:val="006F04B2"/>
    <w:rsid w:val="00700C82"/>
    <w:rsid w:val="0076299C"/>
    <w:rsid w:val="00913B42"/>
    <w:rsid w:val="0099521F"/>
    <w:rsid w:val="009E6255"/>
    <w:rsid w:val="00A71F45"/>
    <w:rsid w:val="00A751E0"/>
    <w:rsid w:val="00AE2571"/>
    <w:rsid w:val="00AE7761"/>
    <w:rsid w:val="00B328F1"/>
    <w:rsid w:val="00B36AAD"/>
    <w:rsid w:val="00C83258"/>
    <w:rsid w:val="00CC37D8"/>
    <w:rsid w:val="00E70D88"/>
    <w:rsid w:val="00ED15D6"/>
    <w:rsid w:val="00F35049"/>
    <w:rsid w:val="00F64D5E"/>
    <w:rsid w:val="00FD5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867AFD"/>
  <w15:chartTrackingRefBased/>
  <w15:docId w15:val="{E6608C07-09F3-4156-A8E4-DDE053B4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BB3"/>
    <w:pPr>
      <w:widowControl w:val="0"/>
      <w:jc w:val="both"/>
    </w:pPr>
    <w:rPr>
      <w:rFonts w:ascii="Century" w:eastAsia="ＭＳ 明朝" w:hAnsi="Century"/>
    </w:rPr>
  </w:style>
  <w:style w:type="paragraph" w:styleId="1">
    <w:name w:val="heading 1"/>
    <w:basedOn w:val="a"/>
    <w:next w:val="a"/>
    <w:link w:val="10"/>
    <w:uiPriority w:val="9"/>
    <w:qFormat/>
    <w:rsid w:val="00A751E0"/>
    <w:pPr>
      <w:keepNext/>
      <w:outlineLvl w:val="0"/>
    </w:pPr>
    <w:rPr>
      <w:rFonts w:asciiTheme="majorHAnsi" w:hAnsiTheme="majorHAnsi" w:cstheme="majorBidi"/>
      <w:sz w:val="24"/>
      <w:szCs w:val="24"/>
    </w:rPr>
  </w:style>
  <w:style w:type="paragraph" w:styleId="2">
    <w:name w:val="heading 2"/>
    <w:basedOn w:val="a"/>
    <w:next w:val="a"/>
    <w:link w:val="20"/>
    <w:uiPriority w:val="9"/>
    <w:semiHidden/>
    <w:unhideWhenUsed/>
    <w:qFormat/>
    <w:rsid w:val="00A751E0"/>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51E0"/>
    <w:pPr>
      <w:widowControl w:val="0"/>
      <w:jc w:val="both"/>
    </w:pPr>
    <w:rPr>
      <w:rFonts w:eastAsia="ＭＳ 明朝"/>
    </w:rPr>
  </w:style>
  <w:style w:type="character" w:customStyle="1" w:styleId="10">
    <w:name w:val="見出し 1 (文字)"/>
    <w:basedOn w:val="a0"/>
    <w:link w:val="1"/>
    <w:uiPriority w:val="9"/>
    <w:rsid w:val="00A751E0"/>
    <w:rPr>
      <w:rFonts w:asciiTheme="majorHAnsi" w:eastAsia="ＭＳ 明朝" w:hAnsiTheme="majorHAnsi" w:cstheme="majorBidi"/>
      <w:sz w:val="24"/>
      <w:szCs w:val="24"/>
    </w:rPr>
  </w:style>
  <w:style w:type="character" w:customStyle="1" w:styleId="20">
    <w:name w:val="見出し 2 (文字)"/>
    <w:basedOn w:val="a0"/>
    <w:link w:val="2"/>
    <w:uiPriority w:val="9"/>
    <w:semiHidden/>
    <w:rsid w:val="00A751E0"/>
    <w:rPr>
      <w:rFonts w:asciiTheme="majorHAnsi" w:eastAsia="ＭＳ 明朝" w:hAnsiTheme="majorHAnsi" w:cstheme="majorBidi"/>
    </w:rPr>
  </w:style>
  <w:style w:type="paragraph" w:styleId="Web">
    <w:name w:val="Normal (Web)"/>
    <w:basedOn w:val="a"/>
    <w:uiPriority w:val="99"/>
    <w:semiHidden/>
    <w:unhideWhenUsed/>
    <w:rsid w:val="00B36A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B36AAD"/>
    <w:pPr>
      <w:widowControl/>
      <w:ind w:leftChars="400" w:left="840"/>
      <w:jc w:val="left"/>
    </w:pPr>
    <w:rPr>
      <w:rFonts w:ascii="ＭＳ Ｐゴシック" w:eastAsia="ＭＳ Ｐゴシック" w:hAnsi="ＭＳ Ｐゴシック" w:cs="ＭＳ Ｐゴシック"/>
      <w:kern w:val="0"/>
      <w:sz w:val="24"/>
      <w:szCs w:val="24"/>
    </w:rPr>
  </w:style>
  <w:style w:type="character" w:styleId="a5">
    <w:name w:val="Strong"/>
    <w:basedOn w:val="a0"/>
    <w:uiPriority w:val="22"/>
    <w:qFormat/>
    <w:rsid w:val="00B36AAD"/>
    <w:rPr>
      <w:b/>
      <w:bCs/>
    </w:rPr>
  </w:style>
  <w:style w:type="character" w:styleId="a6">
    <w:name w:val="Hyperlink"/>
    <w:basedOn w:val="a0"/>
    <w:uiPriority w:val="99"/>
    <w:semiHidden/>
    <w:unhideWhenUsed/>
    <w:rsid w:val="006F04B2"/>
    <w:rPr>
      <w:color w:val="003399"/>
      <w:u w:val="single"/>
      <w:shd w:val="clear" w:color="auto" w:fill="auto"/>
    </w:rPr>
  </w:style>
  <w:style w:type="paragraph" w:styleId="a7">
    <w:name w:val="header"/>
    <w:basedOn w:val="a"/>
    <w:link w:val="a8"/>
    <w:uiPriority w:val="99"/>
    <w:unhideWhenUsed/>
    <w:rsid w:val="00110DFA"/>
    <w:pPr>
      <w:tabs>
        <w:tab w:val="center" w:pos="4252"/>
        <w:tab w:val="right" w:pos="8504"/>
      </w:tabs>
      <w:snapToGrid w:val="0"/>
    </w:pPr>
  </w:style>
  <w:style w:type="character" w:customStyle="1" w:styleId="a8">
    <w:name w:val="ヘッダー (文字)"/>
    <w:basedOn w:val="a0"/>
    <w:link w:val="a7"/>
    <w:uiPriority w:val="99"/>
    <w:rsid w:val="00110DFA"/>
    <w:rPr>
      <w:rFonts w:ascii="Century" w:eastAsia="ＭＳ 明朝" w:hAnsi="Century"/>
    </w:rPr>
  </w:style>
  <w:style w:type="paragraph" w:styleId="a9">
    <w:name w:val="footer"/>
    <w:basedOn w:val="a"/>
    <w:link w:val="aa"/>
    <w:uiPriority w:val="99"/>
    <w:unhideWhenUsed/>
    <w:rsid w:val="00110DFA"/>
    <w:pPr>
      <w:tabs>
        <w:tab w:val="center" w:pos="4252"/>
        <w:tab w:val="right" w:pos="8504"/>
      </w:tabs>
      <w:snapToGrid w:val="0"/>
    </w:pPr>
  </w:style>
  <w:style w:type="character" w:customStyle="1" w:styleId="aa">
    <w:name w:val="フッター (文字)"/>
    <w:basedOn w:val="a0"/>
    <w:link w:val="a9"/>
    <w:uiPriority w:val="99"/>
    <w:rsid w:val="00110DFA"/>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01041">
      <w:bodyDiv w:val="1"/>
      <w:marLeft w:val="0"/>
      <w:marRight w:val="0"/>
      <w:marTop w:val="0"/>
      <w:marBottom w:val="0"/>
      <w:divBdr>
        <w:top w:val="none" w:sz="0" w:space="0" w:color="auto"/>
        <w:left w:val="none" w:sz="0" w:space="0" w:color="auto"/>
        <w:bottom w:val="none" w:sz="0" w:space="0" w:color="auto"/>
        <w:right w:val="none" w:sz="0" w:space="0" w:color="auto"/>
      </w:divBdr>
    </w:div>
    <w:div w:id="201864680">
      <w:bodyDiv w:val="1"/>
      <w:marLeft w:val="0"/>
      <w:marRight w:val="0"/>
      <w:marTop w:val="0"/>
      <w:marBottom w:val="0"/>
      <w:divBdr>
        <w:top w:val="none" w:sz="0" w:space="0" w:color="auto"/>
        <w:left w:val="none" w:sz="0" w:space="0" w:color="auto"/>
        <w:bottom w:val="none" w:sz="0" w:space="0" w:color="auto"/>
        <w:right w:val="none" w:sz="0" w:space="0" w:color="auto"/>
      </w:divBdr>
    </w:div>
    <w:div w:id="327633875">
      <w:bodyDiv w:val="1"/>
      <w:marLeft w:val="0"/>
      <w:marRight w:val="0"/>
      <w:marTop w:val="0"/>
      <w:marBottom w:val="0"/>
      <w:divBdr>
        <w:top w:val="none" w:sz="0" w:space="0" w:color="auto"/>
        <w:left w:val="none" w:sz="0" w:space="0" w:color="auto"/>
        <w:bottom w:val="none" w:sz="0" w:space="0" w:color="auto"/>
        <w:right w:val="none" w:sz="0" w:space="0" w:color="auto"/>
      </w:divBdr>
    </w:div>
    <w:div w:id="488324918">
      <w:bodyDiv w:val="1"/>
      <w:marLeft w:val="0"/>
      <w:marRight w:val="0"/>
      <w:marTop w:val="0"/>
      <w:marBottom w:val="0"/>
      <w:divBdr>
        <w:top w:val="none" w:sz="0" w:space="0" w:color="auto"/>
        <w:left w:val="none" w:sz="0" w:space="0" w:color="auto"/>
        <w:bottom w:val="none" w:sz="0" w:space="0" w:color="auto"/>
        <w:right w:val="none" w:sz="0" w:space="0" w:color="auto"/>
      </w:divBdr>
    </w:div>
    <w:div w:id="932395028">
      <w:bodyDiv w:val="1"/>
      <w:marLeft w:val="0"/>
      <w:marRight w:val="0"/>
      <w:marTop w:val="0"/>
      <w:marBottom w:val="0"/>
      <w:divBdr>
        <w:top w:val="none" w:sz="0" w:space="0" w:color="auto"/>
        <w:left w:val="none" w:sz="0" w:space="0" w:color="auto"/>
        <w:bottom w:val="none" w:sz="0" w:space="0" w:color="auto"/>
        <w:right w:val="none" w:sz="0" w:space="0" w:color="auto"/>
      </w:divBdr>
    </w:div>
    <w:div w:id="1016813062">
      <w:bodyDiv w:val="1"/>
      <w:marLeft w:val="0"/>
      <w:marRight w:val="0"/>
      <w:marTop w:val="0"/>
      <w:marBottom w:val="0"/>
      <w:divBdr>
        <w:top w:val="none" w:sz="0" w:space="0" w:color="auto"/>
        <w:left w:val="none" w:sz="0" w:space="0" w:color="auto"/>
        <w:bottom w:val="none" w:sz="0" w:space="0" w:color="auto"/>
        <w:right w:val="none" w:sz="0" w:space="0" w:color="auto"/>
      </w:divBdr>
    </w:div>
    <w:div w:id="1121730824">
      <w:bodyDiv w:val="1"/>
      <w:marLeft w:val="0"/>
      <w:marRight w:val="0"/>
      <w:marTop w:val="0"/>
      <w:marBottom w:val="0"/>
      <w:divBdr>
        <w:top w:val="none" w:sz="0" w:space="0" w:color="auto"/>
        <w:left w:val="none" w:sz="0" w:space="0" w:color="auto"/>
        <w:bottom w:val="none" w:sz="0" w:space="0" w:color="auto"/>
        <w:right w:val="none" w:sz="0" w:space="0" w:color="auto"/>
      </w:divBdr>
    </w:div>
    <w:div w:id="1211765981">
      <w:bodyDiv w:val="1"/>
      <w:marLeft w:val="0"/>
      <w:marRight w:val="0"/>
      <w:marTop w:val="0"/>
      <w:marBottom w:val="0"/>
      <w:divBdr>
        <w:top w:val="none" w:sz="0" w:space="0" w:color="auto"/>
        <w:left w:val="none" w:sz="0" w:space="0" w:color="auto"/>
        <w:bottom w:val="none" w:sz="0" w:space="0" w:color="auto"/>
        <w:right w:val="none" w:sz="0" w:space="0" w:color="auto"/>
      </w:divBdr>
    </w:div>
    <w:div w:id="1404064383">
      <w:bodyDiv w:val="1"/>
      <w:marLeft w:val="0"/>
      <w:marRight w:val="0"/>
      <w:marTop w:val="0"/>
      <w:marBottom w:val="0"/>
      <w:divBdr>
        <w:top w:val="none" w:sz="0" w:space="0" w:color="auto"/>
        <w:left w:val="none" w:sz="0" w:space="0" w:color="auto"/>
        <w:bottom w:val="none" w:sz="0" w:space="0" w:color="auto"/>
        <w:right w:val="none" w:sz="0" w:space="0" w:color="auto"/>
      </w:divBdr>
    </w:div>
    <w:div w:id="1521315530">
      <w:bodyDiv w:val="1"/>
      <w:marLeft w:val="0"/>
      <w:marRight w:val="0"/>
      <w:marTop w:val="0"/>
      <w:marBottom w:val="0"/>
      <w:divBdr>
        <w:top w:val="none" w:sz="0" w:space="0" w:color="auto"/>
        <w:left w:val="none" w:sz="0" w:space="0" w:color="auto"/>
        <w:bottom w:val="none" w:sz="0" w:space="0" w:color="auto"/>
        <w:right w:val="none" w:sz="0" w:space="0" w:color="auto"/>
      </w:divBdr>
      <w:divsChild>
        <w:div w:id="1177572822">
          <w:marLeft w:val="547"/>
          <w:marRight w:val="0"/>
          <w:marTop w:val="200"/>
          <w:marBottom w:val="0"/>
          <w:divBdr>
            <w:top w:val="none" w:sz="0" w:space="0" w:color="auto"/>
            <w:left w:val="none" w:sz="0" w:space="0" w:color="auto"/>
            <w:bottom w:val="none" w:sz="0" w:space="0" w:color="auto"/>
            <w:right w:val="none" w:sz="0" w:space="0" w:color="auto"/>
          </w:divBdr>
        </w:div>
        <w:div w:id="666591526">
          <w:marLeft w:val="547"/>
          <w:marRight w:val="0"/>
          <w:marTop w:val="200"/>
          <w:marBottom w:val="0"/>
          <w:divBdr>
            <w:top w:val="none" w:sz="0" w:space="0" w:color="auto"/>
            <w:left w:val="none" w:sz="0" w:space="0" w:color="auto"/>
            <w:bottom w:val="none" w:sz="0" w:space="0" w:color="auto"/>
            <w:right w:val="none" w:sz="0" w:space="0" w:color="auto"/>
          </w:divBdr>
        </w:div>
        <w:div w:id="176923075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526</Words>
  <Characters>3001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nakano</dc:creator>
  <cp:keywords/>
  <dc:description/>
  <cp:lastModifiedBy>nakano</cp:lastModifiedBy>
  <cp:revision>5</cp:revision>
  <dcterms:created xsi:type="dcterms:W3CDTF">2019-07-11T01:20:00Z</dcterms:created>
  <dcterms:modified xsi:type="dcterms:W3CDTF">2019-07-16T02:56:00Z</dcterms:modified>
</cp:coreProperties>
</file>